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E799" w14:textId="353AA721" w:rsidR="001827B3" w:rsidRPr="009762AE" w:rsidRDefault="00846E57" w:rsidP="009762AE">
      <w:pPr>
        <w:shd w:val="clear" w:color="auto" w:fill="963A68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proofErr w:type="gramStart"/>
      <w:r w:rsidRPr="009762A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Annexe </w:t>
      </w:r>
      <w:r w:rsidR="00264792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N</w:t>
      </w:r>
      <w:proofErr w:type="gramEnd"/>
      <w:r w:rsidR="00264792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°8 </w:t>
      </w:r>
      <w:r w:rsidR="00157BBC" w:rsidRPr="00F0685C">
        <w:rPr>
          <w:rFonts w:ascii="Calibri" w:hAnsi="Calibri"/>
          <w:b/>
          <w:bCs/>
          <w:color w:val="FFFFFF" w:themeColor="background1"/>
        </w:rPr>
        <w:t>- Jeu des Sacs à do</w:t>
      </w:r>
      <w:r w:rsidR="00157BBC" w:rsidRPr="00157BBC">
        <w:rPr>
          <w:rFonts w:ascii="Calibri" w:hAnsi="Calibri"/>
          <w:color w:val="FFFFFF" w:themeColor="background1"/>
        </w:rPr>
        <w:t>s </w:t>
      </w:r>
      <w:r w:rsidR="006065F9" w:rsidRPr="00157BBC">
        <w:rPr>
          <w:rFonts w:ascii="Calibri" w:hAnsi="Calibri"/>
          <w:color w:val="FFFFFF" w:themeColor="background1"/>
        </w:rPr>
        <w:t>« </w:t>
      </w:r>
      <w:r w:rsidR="006065F9" w:rsidRPr="00F0685C">
        <w:rPr>
          <w:rFonts w:ascii="Calibri" w:hAnsi="Calibri"/>
          <w:b/>
          <w:bCs/>
          <w:color w:val="FFFFFF" w:themeColor="background1"/>
        </w:rPr>
        <w:t>On ne naît pas femme ou homme, on le devient »</w:t>
      </w:r>
      <w:r w:rsidR="00157BBC" w:rsidRPr="00157BBC">
        <w:rPr>
          <w:rFonts w:ascii="Calibri" w:hAnsi="Calibri"/>
          <w:color w:val="FFFFFF" w:themeColor="background1"/>
        </w:rPr>
        <w:t> </w:t>
      </w:r>
      <w:r w:rsidR="00157BBC" w:rsidRPr="009762A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</w:t>
      </w:r>
    </w:p>
    <w:p w14:paraId="5F5D1551" w14:textId="77777777" w:rsidR="00BC4BAD" w:rsidRDefault="00BC4BAD" w:rsidP="001827B3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485"/>
        <w:gridCol w:w="4736"/>
      </w:tblGrid>
      <w:tr w:rsidR="00126615" w14:paraId="41947D4E" w14:textId="77777777" w:rsidTr="00BC4BAD">
        <w:tc>
          <w:tcPr>
            <w:tcW w:w="5040" w:type="dxa"/>
            <w:gridSpan w:val="2"/>
          </w:tcPr>
          <w:p w14:paraId="23BF96FD" w14:textId="77777777" w:rsidR="00126615" w:rsidRPr="00F154BB" w:rsidRDefault="00126615" w:rsidP="00126615">
            <w:pPr>
              <w:jc w:val="both"/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</w:pPr>
            <w:r w:rsidRPr="00F154BB"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  <w:t xml:space="preserve">De quoi s’agit-il ? </w:t>
            </w:r>
          </w:p>
          <w:p w14:paraId="6E1CA971" w14:textId="77777777" w:rsidR="00126615" w:rsidRPr="00F154BB" w:rsidRDefault="00126615" w:rsidP="00126615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6492C7B5" w14:textId="4748159D" w:rsidR="00126615" w:rsidRPr="00F154BB" w:rsidRDefault="00126615" w:rsidP="00F154BB">
            <w:pPr>
              <w:pStyle w:val="Sous-titre"/>
              <w:jc w:val="both"/>
              <w:rPr>
                <w:rFonts w:asciiTheme="minorHAnsi" w:eastAsia="Calibri" w:hAnsiTheme="minorHAnsi" w:cstheme="minorHAnsi"/>
                <w:i w:val="0"/>
                <w:color w:val="000000"/>
              </w:rPr>
            </w:pPr>
            <w:r w:rsidRPr="00F154BB">
              <w:rPr>
                <w:rStyle w:val="Accentuation"/>
                <w:rFonts w:asciiTheme="minorHAnsi" w:hAnsiTheme="minorHAnsi" w:cstheme="minorHAnsi"/>
                <w:iCs w:val="0"/>
                <w:color w:val="000000" w:themeColor="text1"/>
              </w:rPr>
              <w:t>L</w:t>
            </w:r>
            <w:r w:rsidR="00307B05" w:rsidRPr="00F154BB">
              <w:rPr>
                <w:rStyle w:val="Accentuation"/>
                <w:rFonts w:asciiTheme="minorHAnsi" w:hAnsiTheme="minorHAnsi" w:cstheme="minorHAnsi"/>
                <w:iCs w:val="0"/>
                <w:color w:val="000000" w:themeColor="text1"/>
              </w:rPr>
              <w:t xml:space="preserve">e </w:t>
            </w:r>
            <w:r w:rsidR="00157BBC">
              <w:rPr>
                <w:rStyle w:val="Accentuation"/>
                <w:rFonts w:asciiTheme="minorHAnsi" w:hAnsiTheme="minorHAnsi" w:cstheme="minorHAnsi"/>
                <w:iCs w:val="0"/>
                <w:color w:val="000000" w:themeColor="text1"/>
              </w:rPr>
              <w:t xml:space="preserve">jeu du </w:t>
            </w:r>
            <w:r w:rsidR="00307B05" w:rsidRPr="00F154BB">
              <w:rPr>
                <w:rStyle w:val="Accentuation"/>
                <w:rFonts w:asciiTheme="minorHAnsi" w:hAnsiTheme="minorHAnsi" w:cstheme="minorHAnsi"/>
                <w:iCs w:val="0"/>
                <w:color w:val="000000" w:themeColor="text1"/>
              </w:rPr>
              <w:t xml:space="preserve">Sac à dos </w:t>
            </w:r>
            <w:r w:rsidR="009F31AC" w:rsidRPr="00F154BB">
              <w:rPr>
                <w:rStyle w:val="Accentuation"/>
                <w:rFonts w:asciiTheme="minorHAnsi" w:hAnsiTheme="minorHAnsi" w:cstheme="minorHAnsi"/>
                <w:iCs w:val="0"/>
                <w:color w:val="000000" w:themeColor="text1"/>
              </w:rPr>
              <w:t xml:space="preserve">est un </w:t>
            </w:r>
            <w:r w:rsidR="000F4B8D" w:rsidRPr="00F154BB">
              <w:rPr>
                <w:rStyle w:val="Accentuation"/>
                <w:rFonts w:asciiTheme="minorHAnsi" w:hAnsiTheme="minorHAnsi" w:cstheme="minorHAnsi"/>
                <w:iCs w:val="0"/>
                <w:color w:val="000000" w:themeColor="text1"/>
              </w:rPr>
              <w:t>outil</w:t>
            </w:r>
            <w:r w:rsidR="009F31AC" w:rsidRPr="00F154BB">
              <w:rPr>
                <w:rStyle w:val="Accentuation"/>
                <w:rFonts w:asciiTheme="minorHAnsi" w:hAnsiTheme="minorHAnsi" w:cstheme="minorHAnsi"/>
                <w:iCs w:val="0"/>
                <w:color w:val="000000" w:themeColor="text1"/>
              </w:rPr>
              <w:t xml:space="preserve"> participatif</w:t>
            </w:r>
            <w:r w:rsidR="00307B05" w:rsidRPr="00F154BB">
              <w:rPr>
                <w:rStyle w:val="Accentuation"/>
                <w:rFonts w:asciiTheme="minorHAnsi" w:hAnsiTheme="minorHAnsi" w:cstheme="minorHAnsi"/>
                <w:iCs w:val="0"/>
                <w:color w:val="000000" w:themeColor="text1"/>
              </w:rPr>
              <w:t>, ludique</w:t>
            </w:r>
            <w:r w:rsidR="009F31AC" w:rsidRPr="00F154BB">
              <w:rPr>
                <w:rStyle w:val="Accentuation"/>
                <w:rFonts w:asciiTheme="minorHAnsi" w:hAnsiTheme="minorHAnsi" w:cstheme="minorHAnsi"/>
                <w:iCs w:val="0"/>
                <w:color w:val="000000" w:themeColor="text1"/>
              </w:rPr>
              <w:t xml:space="preserve"> qui permet </w:t>
            </w:r>
            <w:r w:rsidR="00307B05" w:rsidRPr="00F154BB">
              <w:rPr>
                <w:rStyle w:val="Accentuation"/>
                <w:rFonts w:asciiTheme="minorHAnsi" w:hAnsiTheme="minorHAnsi" w:cstheme="minorHAnsi"/>
                <w:iCs w:val="0"/>
                <w:color w:val="000000" w:themeColor="text1"/>
              </w:rPr>
              <w:t xml:space="preserve">de </w:t>
            </w:r>
            <w:r w:rsidR="00F154BB" w:rsidRPr="00F154BB">
              <w:rPr>
                <w:rStyle w:val="Accentuation"/>
                <w:rFonts w:asciiTheme="minorHAnsi" w:hAnsiTheme="minorHAnsi" w:cstheme="minorHAnsi"/>
                <w:iCs w:val="0"/>
                <w:color w:val="000000" w:themeColor="text1"/>
              </w:rPr>
              <w:t>c</w:t>
            </w:r>
            <w:r w:rsidR="00F154BB" w:rsidRPr="00F154BB">
              <w:rPr>
                <w:rFonts w:asciiTheme="minorHAnsi" w:eastAsia="Calibri" w:hAnsiTheme="minorHAnsi" w:cstheme="minorHAnsi"/>
                <w:i w:val="0"/>
                <w:color w:val="000000"/>
              </w:rPr>
              <w:t>omprendre les concepts de genre et sexe</w:t>
            </w:r>
            <w:r w:rsidR="00743BE0">
              <w:rPr>
                <w:rFonts w:asciiTheme="minorHAnsi" w:eastAsia="Calibri" w:hAnsiTheme="minorHAnsi" w:cstheme="minorHAnsi"/>
                <w:i w:val="0"/>
                <w:color w:val="000000"/>
              </w:rPr>
              <w:t xml:space="preserve">, et </w:t>
            </w:r>
            <w:r w:rsidR="00F154BB" w:rsidRPr="00F154BB">
              <w:rPr>
                <w:rFonts w:asciiTheme="minorHAnsi" w:eastAsia="Calibri" w:hAnsiTheme="minorHAnsi" w:cstheme="minorHAnsi"/>
                <w:i w:val="0"/>
                <w:color w:val="000000"/>
              </w:rPr>
              <w:t xml:space="preserve">la façon dont </w:t>
            </w:r>
            <w:proofErr w:type="spellStart"/>
            <w:r w:rsidR="00F154BB" w:rsidRPr="00F154BB">
              <w:rPr>
                <w:rFonts w:asciiTheme="minorHAnsi" w:eastAsia="Calibri" w:hAnsiTheme="minorHAnsi" w:cstheme="minorHAnsi"/>
                <w:i w:val="0"/>
                <w:color w:val="000000"/>
              </w:rPr>
              <w:t>chacun</w:t>
            </w:r>
            <w:r w:rsidR="00264792">
              <w:rPr>
                <w:rFonts w:asciiTheme="minorHAnsi" w:eastAsia="Calibri" w:hAnsiTheme="minorHAnsi" w:cstheme="minorHAnsi"/>
                <w:i w:val="0"/>
                <w:color w:val="000000"/>
              </w:rPr>
              <w:t>·</w:t>
            </w:r>
            <w:r w:rsidR="00F154BB" w:rsidRPr="00F154BB">
              <w:rPr>
                <w:rFonts w:asciiTheme="minorHAnsi" w:eastAsia="Calibri" w:hAnsiTheme="minorHAnsi" w:cstheme="minorHAnsi"/>
                <w:i w:val="0"/>
                <w:color w:val="000000"/>
              </w:rPr>
              <w:t>e</w:t>
            </w:r>
            <w:proofErr w:type="spellEnd"/>
            <w:r w:rsidR="00F154BB" w:rsidRPr="00F154BB">
              <w:rPr>
                <w:rFonts w:asciiTheme="minorHAnsi" w:eastAsia="Calibri" w:hAnsiTheme="minorHAnsi" w:cstheme="minorHAnsi"/>
                <w:i w:val="0"/>
                <w:color w:val="000000"/>
              </w:rPr>
              <w:t xml:space="preserve"> participe aux constructions sociales des femmes et des hommes</w:t>
            </w:r>
            <w:r w:rsidR="00AE44FF">
              <w:rPr>
                <w:rFonts w:asciiTheme="minorHAnsi" w:eastAsia="Calibri" w:hAnsiTheme="minorHAnsi" w:cstheme="minorHAnsi"/>
                <w:i w:val="0"/>
                <w:color w:val="000000"/>
              </w:rPr>
              <w:t>.</w:t>
            </w:r>
          </w:p>
          <w:p w14:paraId="10AD645A" w14:textId="77777777" w:rsidR="00F154BB" w:rsidRPr="00F154BB" w:rsidRDefault="00F154BB" w:rsidP="00F154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17909" w14:textId="1BBBBE48" w:rsidR="00571A8D" w:rsidRPr="00F154BB" w:rsidRDefault="00D355D6" w:rsidP="0012661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54BB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C’est un </w:t>
            </w:r>
            <w:r w:rsidR="000F4B8D" w:rsidRPr="00F154BB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outil</w:t>
            </w:r>
            <w:r w:rsidRPr="00F154BB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qui suscite </w:t>
            </w:r>
            <w:r w:rsidR="00743BE0" w:rsidRPr="00743BE0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g</w:t>
            </w:r>
            <w:r w:rsidR="00743BE0" w:rsidRPr="00AE44FF">
              <w:rPr>
                <w:rStyle w:val="Accentuation"/>
                <w:i w:val="0"/>
                <w:color w:val="000000" w:themeColor="text1"/>
                <w:sz w:val="22"/>
                <w:szCs w:val="22"/>
              </w:rPr>
              <w:t>énéralement</w:t>
            </w:r>
            <w:r w:rsidR="00743BE0">
              <w:rPr>
                <w:rStyle w:val="Accentuation"/>
                <w:color w:val="000000" w:themeColor="text1"/>
                <w:sz w:val="22"/>
                <w:szCs w:val="22"/>
              </w:rPr>
              <w:t xml:space="preserve"> </w:t>
            </w:r>
            <w:r w:rsidRPr="00F154BB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beaucoup de débats au sein des </w:t>
            </w:r>
            <w:proofErr w:type="spellStart"/>
            <w:r w:rsidRPr="00F154BB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participant</w:t>
            </w:r>
            <w:r w:rsidR="00743BE0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·</w:t>
            </w:r>
            <w:r w:rsidRPr="00F154BB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es</w:t>
            </w:r>
            <w:proofErr w:type="spellEnd"/>
            <w:r w:rsidRPr="00F154BB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, il </w:t>
            </w:r>
            <w:r w:rsidR="00F154BB" w:rsidRPr="00F154BB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permet d’identifier les normes sociales et les rôles assignés aux femmes et aux hommes dans une société donné</w:t>
            </w:r>
            <w:r w:rsidR="00743BE0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e</w:t>
            </w:r>
            <w:r w:rsidRPr="00F154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54BB" w:rsidRPr="00F154BB">
              <w:rPr>
                <w:rFonts w:asciiTheme="minorHAnsi" w:hAnsiTheme="minorHAnsi" w:cstheme="minorHAnsi"/>
                <w:sz w:val="22"/>
                <w:szCs w:val="22"/>
              </w:rPr>
              <w:t xml:space="preserve">et leur </w:t>
            </w:r>
            <w:r w:rsidRPr="00F154BB">
              <w:rPr>
                <w:rFonts w:asciiTheme="minorHAnsi" w:hAnsiTheme="minorHAnsi" w:cstheme="minorHAnsi"/>
                <w:sz w:val="22"/>
                <w:szCs w:val="22"/>
              </w:rPr>
              <w:t xml:space="preserve">impact dans la vie des </w:t>
            </w:r>
            <w:proofErr w:type="spellStart"/>
            <w:r w:rsidRPr="00F154BB">
              <w:rPr>
                <w:rFonts w:asciiTheme="minorHAnsi" w:hAnsiTheme="minorHAnsi" w:cstheme="minorHAnsi"/>
                <w:sz w:val="22"/>
                <w:szCs w:val="22"/>
              </w:rPr>
              <w:t>participant</w:t>
            </w:r>
            <w:r w:rsidR="00743BE0">
              <w:rPr>
                <w:rFonts w:asciiTheme="minorHAnsi" w:hAnsiTheme="minorHAnsi" w:cstheme="minorHAnsi"/>
                <w:sz w:val="22"/>
                <w:szCs w:val="22"/>
              </w:rPr>
              <w:t>·</w:t>
            </w:r>
            <w:r w:rsidRPr="00F154BB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4736" w:type="dxa"/>
            <w:vAlign w:val="center"/>
          </w:tcPr>
          <w:p w14:paraId="579D1DFE" w14:textId="7DDF5291" w:rsidR="00126615" w:rsidRDefault="006E16D9" w:rsidP="00BC4BA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5C2C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B6F895F" wp14:editId="3BFAFF3A">
                  <wp:simplePos x="0" y="0"/>
                  <wp:positionH relativeFrom="page">
                    <wp:posOffset>436245</wp:posOffset>
                  </wp:positionH>
                  <wp:positionV relativeFrom="paragraph">
                    <wp:posOffset>171450</wp:posOffset>
                  </wp:positionV>
                  <wp:extent cx="2259330" cy="1562735"/>
                  <wp:effectExtent l="0" t="0" r="1270" b="0"/>
                  <wp:wrapSquare wrapText="bothSides"/>
                  <wp:docPr id="7" name="Image 7" descr="C:\Users\User\AppData\Local\Temp\IMG-20210209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Temp\IMG-20210209-WA00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27" r="21970"/>
                          <a:stretch/>
                        </pic:blipFill>
                        <pic:spPr bwMode="auto">
                          <a:xfrm>
                            <a:off x="0" y="0"/>
                            <a:ext cx="2259330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1A8D" w14:paraId="3D99E9D8" w14:textId="77777777" w:rsidTr="009762AE">
        <w:tc>
          <w:tcPr>
            <w:tcW w:w="9776" w:type="dxa"/>
            <w:gridSpan w:val="3"/>
          </w:tcPr>
          <w:p w14:paraId="0BF7D458" w14:textId="77777777" w:rsidR="00571A8D" w:rsidRDefault="00571A8D" w:rsidP="001827B3">
            <w:pPr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126615" w14:paraId="0D604462" w14:textId="77777777" w:rsidTr="009762AE">
        <w:tc>
          <w:tcPr>
            <w:tcW w:w="9776" w:type="dxa"/>
            <w:gridSpan w:val="3"/>
            <w:shd w:val="clear" w:color="auto" w:fill="F2F2F2" w:themeFill="background1" w:themeFillShade="F2"/>
          </w:tcPr>
          <w:p w14:paraId="2FB53114" w14:textId="77777777" w:rsidR="00126615" w:rsidRPr="009762AE" w:rsidRDefault="00126615" w:rsidP="00BC4BAD">
            <w:pPr>
              <w:spacing w:before="120"/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</w:pPr>
            <w:r w:rsidRPr="009762AE"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  <w:t xml:space="preserve">Quel lien avec le DSE Empowerment ? </w:t>
            </w:r>
          </w:p>
          <w:p w14:paraId="14596165" w14:textId="1F0B17DB" w:rsidR="00126615" w:rsidRDefault="00126615" w:rsidP="001827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9EE91B" w14:textId="43374D32" w:rsidR="00126615" w:rsidRPr="00D355D6" w:rsidRDefault="00F154BB" w:rsidP="00BC4B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</w:t>
            </w:r>
            <w:r w:rsidR="00157BBC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157BBC">
              <w:rPr>
                <w:sz w:val="22"/>
                <w:szCs w:val="22"/>
              </w:rPr>
              <w:t xml:space="preserve">eu du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Sac à dos</w:t>
            </w:r>
            <w:r w:rsidR="00126615" w:rsidRPr="001266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6615">
              <w:rPr>
                <w:rFonts w:asciiTheme="minorHAnsi" w:hAnsiTheme="minorHAnsi" w:cstheme="minorHAnsi"/>
                <w:sz w:val="22"/>
                <w:szCs w:val="22"/>
              </w:rPr>
              <w:t>est un outil qui permet</w:t>
            </w:r>
            <w:r w:rsidR="005A48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4809">
              <w:rPr>
                <w:rFonts w:asciiTheme="minorHAnsi" w:hAnsiTheme="minorHAnsi" w:cstheme="minorHAnsi"/>
              </w:rPr>
              <w:t>de</w:t>
            </w:r>
            <w:r w:rsidR="001266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4965">
              <w:rPr>
                <w:rFonts w:asciiTheme="minorHAnsi" w:hAnsiTheme="minorHAnsi" w:cstheme="minorHAnsi"/>
                <w:sz w:val="22"/>
                <w:szCs w:val="22"/>
              </w:rPr>
              <w:t xml:space="preserve">comprendre </w:t>
            </w:r>
            <w:r w:rsidR="005A480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A4809">
              <w:rPr>
                <w:rFonts w:asciiTheme="minorHAnsi" w:hAnsiTheme="minorHAnsi" w:cstheme="minorHAnsi"/>
              </w:rPr>
              <w:t xml:space="preserve">e </w:t>
            </w:r>
            <w:r w:rsidR="00264792">
              <w:rPr>
                <w:rFonts w:asciiTheme="minorHAnsi" w:hAnsiTheme="minorHAnsi" w:cstheme="minorHAnsi"/>
                <w:sz w:val="22"/>
                <w:szCs w:val="22"/>
              </w:rPr>
              <w:t xml:space="preserve">et différencier </w:t>
            </w:r>
            <w:r w:rsidR="00E6496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64792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notion</w:t>
            </w:r>
            <w:r w:rsidR="0026479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 genre </w:t>
            </w:r>
            <w:r w:rsidR="00264792">
              <w:rPr>
                <w:rFonts w:asciiTheme="minorHAnsi" w:hAnsiTheme="minorHAnsi" w:cstheme="minorHAnsi"/>
                <w:sz w:val="22"/>
                <w:szCs w:val="22"/>
              </w:rPr>
              <w:t xml:space="preserve">et sexe, </w:t>
            </w:r>
            <w:r w:rsidR="00126615" w:rsidRPr="00BC4B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d’</w:t>
            </w:r>
            <w:r w:rsidR="00D355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identifier</w:t>
            </w:r>
            <w:r w:rsidR="001266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55D6" w:rsidRPr="00D355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les normes sociales</w:t>
            </w:r>
            <w:r w:rsidR="00D355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et leur impact dans la vie de femmes et de hommes</w:t>
            </w:r>
            <w:r w:rsidR="00264792">
              <w:rPr>
                <w:rFonts w:asciiTheme="minorHAnsi" w:hAnsiTheme="minorHAnsi" w:cstheme="minorHAnsi"/>
                <w:sz w:val="22"/>
                <w:szCs w:val="22"/>
              </w:rPr>
              <w:t xml:space="preserve"> et de LGBT+</w:t>
            </w:r>
            <w:r w:rsidR="005A4809">
              <w:rPr>
                <w:rFonts w:asciiTheme="minorHAnsi" w:hAnsiTheme="minorHAnsi" w:cstheme="minorHAnsi"/>
                <w:sz w:val="22"/>
                <w:szCs w:val="22"/>
              </w:rPr>
              <w:t xml:space="preserve"> et l’importance de travailler le genre dans les projets.</w:t>
            </w:r>
          </w:p>
          <w:p w14:paraId="40E5AC9E" w14:textId="77777777" w:rsidR="009A1EEF" w:rsidRDefault="009A1EEF" w:rsidP="0012661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E57257" w14:textId="1E6AF2A8" w:rsidR="00BC4BAD" w:rsidRPr="00B32E30" w:rsidRDefault="009A1EEF" w:rsidP="00EB0EE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Dans les projets Ruche et EMPOWER,</w:t>
            </w:r>
            <w:r w:rsidR="00F10A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</w:t>
            </w:r>
            <w:r w:rsidR="00F10A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 été </w:t>
            </w:r>
            <w:r w:rsidR="00844A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utilisé </w:t>
            </w:r>
            <w:r w:rsidR="00EB0E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dans la phase diagnostic et de prise de conscience -</w:t>
            </w:r>
            <w:r w:rsidR="00EB0EE4" w:rsidRPr="00C3505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avant le travail d’élaboration des indicateurs</w:t>
            </w:r>
            <w:r w:rsidR="00EB0EE4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="00844A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pour</w:t>
            </w:r>
            <w:r w:rsidR="00F10A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identifier </w:t>
            </w:r>
            <w:r w:rsidR="00F154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les liens entre </w:t>
            </w:r>
            <w:r w:rsidR="00AE44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 </w:t>
            </w:r>
            <w:r w:rsidR="00F154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genre, en tant que construction </w:t>
            </w:r>
            <w:r w:rsidR="00E649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sociale,</w:t>
            </w:r>
            <w:r w:rsidR="00AE44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les </w:t>
            </w:r>
            <w:r w:rsidR="00E649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normes sociales et rôles assignés aux femmes et aux hommes</w:t>
            </w:r>
            <w:r w:rsidR="00AE44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E649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154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et </w:t>
            </w:r>
            <w:r w:rsidR="00AE44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l’</w:t>
            </w:r>
            <w:proofErr w:type="spellStart"/>
            <w:r w:rsidR="00F154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empowerment</w:t>
            </w:r>
            <w:proofErr w:type="spellEnd"/>
            <w:r w:rsidR="00F10A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des </w:t>
            </w:r>
            <w:proofErr w:type="spellStart"/>
            <w:r w:rsidR="00F10A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</w:t>
            </w:r>
            <w:r w:rsidR="005A48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·</w:t>
            </w:r>
            <w:r w:rsidR="00F10A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</w:t>
            </w:r>
            <w:proofErr w:type="spellEnd"/>
            <w:r w:rsidR="00E649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AE44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En effet, </w:t>
            </w:r>
            <w:r w:rsidR="003742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les rôles traditionnels de genre, ainsi que les normes sociales patriarcales sont des facteurs qui produisent de </w:t>
            </w:r>
            <w:proofErr w:type="spellStart"/>
            <w:r w:rsidR="003742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desempowerment</w:t>
            </w:r>
            <w:proofErr w:type="spellEnd"/>
            <w:r w:rsidR="003742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les identifier, les comprendre en tant que tel permettra l’élaboration des indicateurs</w:t>
            </w:r>
            <w:r w:rsidR="00AE44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742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sensibles au genre.</w:t>
            </w:r>
          </w:p>
        </w:tc>
      </w:tr>
      <w:tr w:rsidR="009762AE" w14:paraId="361253E8" w14:textId="77777777" w:rsidTr="009762AE">
        <w:tc>
          <w:tcPr>
            <w:tcW w:w="9776" w:type="dxa"/>
            <w:gridSpan w:val="3"/>
            <w:tcBorders>
              <w:bottom w:val="single" w:sz="4" w:space="0" w:color="C00000"/>
            </w:tcBorders>
            <w:shd w:val="clear" w:color="auto" w:fill="auto"/>
          </w:tcPr>
          <w:p w14:paraId="11B51CFE" w14:textId="77777777" w:rsidR="009762AE" w:rsidRDefault="009762AE" w:rsidP="009762AE">
            <w:pPr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042FBA7F" w14:textId="4382F31B" w:rsidR="00AA3137" w:rsidRDefault="00AA3137" w:rsidP="009762AE">
            <w:pPr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BC4BAD" w:rsidRPr="00BC4BAD" w14:paraId="2ACC9924" w14:textId="77777777" w:rsidTr="009762AE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C973D95" w14:textId="5D012211" w:rsidR="00BC4BAD" w:rsidRPr="009762AE" w:rsidRDefault="00BC4BAD" w:rsidP="00BD78AC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9762AE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Quand l’utiliser ? </w:t>
            </w:r>
          </w:p>
        </w:tc>
        <w:tc>
          <w:tcPr>
            <w:tcW w:w="822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1226489" w14:textId="1BF36287" w:rsidR="00BC4BAD" w:rsidRPr="00BC4BAD" w:rsidRDefault="00E64965" w:rsidP="00BD78A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 Sac à dos</w:t>
            </w:r>
            <w:r w:rsidR="00BC4BAD"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peut s’animer au cours d’un atelier collectif</w:t>
            </w:r>
            <w:r w:rsidR="005A48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BC4BAD"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68F125D2" w14:textId="77777777" w:rsidR="00BC4BAD" w:rsidRDefault="00BC4BAD" w:rsidP="00480C59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 atelier dure au minimum </w:t>
            </w:r>
            <w:r w:rsidR="00E64965" w:rsidRPr="00480C5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 w:rsidRPr="00480C5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heure</w:t>
            </w:r>
            <w:r w:rsidR="00E64965" w:rsidRPr="00480C5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  <w:r w:rsidR="005A48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53276EA5" w14:textId="16B2EB14" w:rsidR="00480C59" w:rsidRPr="00BC4BAD" w:rsidRDefault="00480C59" w:rsidP="00480C59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C4BAD" w:rsidRPr="00BC4BAD" w14:paraId="508E2CAF" w14:textId="77777777" w:rsidTr="009762AE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E257504" w14:textId="02EDCEBD" w:rsidR="00BC4BAD" w:rsidRPr="009762AE" w:rsidRDefault="00CC1F02" w:rsidP="00BC4BAD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Pour préparer l’animation</w:t>
            </w:r>
          </w:p>
          <w:p w14:paraId="2CDC6A14" w14:textId="77777777" w:rsidR="00BC4BAD" w:rsidRPr="00BC4BAD" w:rsidRDefault="00BC4BAD" w:rsidP="00BC4BA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E06D62C" w14:textId="725EBBC6" w:rsidR="00BC4BAD" w:rsidRPr="00BC4BAD" w:rsidRDefault="00157BBC" w:rsidP="00BC4B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BBC">
              <w:rPr>
                <w:rFonts w:asciiTheme="minorHAnsi" w:hAnsiTheme="minorHAnsi" w:cstheme="minorHAnsi"/>
                <w:sz w:val="22"/>
                <w:szCs w:val="22"/>
              </w:rPr>
              <w:t>Matériel nécessaire</w:t>
            </w:r>
            <w:r>
              <w:rPr>
                <w:sz w:val="22"/>
                <w:szCs w:val="22"/>
              </w:rPr>
              <w:t> :</w:t>
            </w:r>
          </w:p>
          <w:p w14:paraId="454F34BB" w14:textId="0AA6C5B9" w:rsidR="00157BBC" w:rsidRPr="00157BBC" w:rsidRDefault="00157BBC" w:rsidP="003E5DE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 w:rsidRPr="00157BBC">
              <w:rPr>
                <w:rFonts w:ascii="Calibri" w:hAnsi="Calibri"/>
                <w:bCs/>
              </w:rPr>
              <w:t>Deux poup</w:t>
            </w:r>
            <w:r>
              <w:rPr>
                <w:rFonts w:ascii="Calibri" w:hAnsi="Calibri"/>
                <w:bCs/>
              </w:rPr>
              <w:t>ons</w:t>
            </w:r>
            <w:r w:rsidRPr="00157BBC">
              <w:rPr>
                <w:rFonts w:ascii="Calibri" w:hAnsi="Calibri"/>
                <w:bCs/>
              </w:rPr>
              <w:t xml:space="preserve">, une fille et un garçon, deux sacs </w:t>
            </w:r>
            <w:r>
              <w:rPr>
                <w:rFonts w:ascii="Calibri" w:hAnsi="Calibri"/>
                <w:bCs/>
              </w:rPr>
              <w:t xml:space="preserve">à dos un </w:t>
            </w:r>
            <w:r w:rsidRPr="00157BBC">
              <w:rPr>
                <w:rFonts w:ascii="Calibri" w:hAnsi="Calibri"/>
                <w:bCs/>
              </w:rPr>
              <w:t>pour chaque poupon</w:t>
            </w:r>
            <w:r>
              <w:rPr>
                <w:rFonts w:ascii="Calibri" w:hAnsi="Calibri"/>
                <w:bCs/>
              </w:rPr>
              <w:t>,</w:t>
            </w:r>
            <w:r w:rsidRPr="00157BB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deux petits sacs</w:t>
            </w:r>
            <w:r w:rsidRPr="00157BBC">
              <w:rPr>
                <w:rFonts w:ascii="Calibri" w:hAnsi="Calibri"/>
                <w:bCs/>
              </w:rPr>
              <w:t xml:space="preserve">. </w:t>
            </w:r>
          </w:p>
          <w:p w14:paraId="3AFC113D" w14:textId="7DF7DBBD" w:rsidR="00157BBC" w:rsidRPr="00157BBC" w:rsidRDefault="00157BBC" w:rsidP="003E5DE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Sur des feuilles A4 de deux couleurs différent</w:t>
            </w:r>
            <w:r w:rsidR="005A4809">
              <w:rPr>
                <w:rFonts w:cstheme="minorHAnsi"/>
              </w:rPr>
              <w:t>e</w:t>
            </w:r>
            <w:r>
              <w:rPr>
                <w:rFonts w:cstheme="minorHAnsi"/>
              </w:rPr>
              <w:t>s</w:t>
            </w:r>
            <w:r w:rsidR="005A4809">
              <w:rPr>
                <w:rFonts w:cstheme="minorHAnsi"/>
              </w:rPr>
              <w:t> :</w:t>
            </w:r>
            <w:r>
              <w:rPr>
                <w:rFonts w:cstheme="minorHAnsi"/>
              </w:rPr>
              <w:t xml:space="preserve"> une couleur pour le bébé fille et une autre pour le bébé garçon, </w:t>
            </w:r>
            <w:proofErr w:type="spellStart"/>
            <w:r w:rsidR="005A4809">
              <w:rPr>
                <w:rFonts w:cstheme="minorHAnsi"/>
              </w:rPr>
              <w:t>le</w:t>
            </w:r>
            <w:r w:rsidR="00264792">
              <w:rPr>
                <w:rFonts w:cstheme="minorHAnsi"/>
              </w:rPr>
              <w:t>·</w:t>
            </w:r>
            <w:r w:rsidR="005A4809">
              <w:rPr>
                <w:rFonts w:cstheme="minorHAnsi"/>
              </w:rPr>
              <w:t>la</w:t>
            </w:r>
            <w:proofErr w:type="spellEnd"/>
            <w:r w:rsidR="005A4809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facilitat</w:t>
            </w:r>
            <w:r w:rsidR="005A4809">
              <w:rPr>
                <w:rFonts w:cstheme="minorHAnsi"/>
              </w:rPr>
              <w:t>eur·</w:t>
            </w:r>
            <w:r>
              <w:rPr>
                <w:rFonts w:cstheme="minorHAnsi"/>
              </w:rPr>
              <w:t>rice</w:t>
            </w:r>
            <w:proofErr w:type="spellEnd"/>
            <w:r>
              <w:rPr>
                <w:rFonts w:cstheme="minorHAnsi"/>
              </w:rPr>
              <w:t xml:space="preserve"> écrit le nom d’organes</w:t>
            </w:r>
            <w:r w:rsidR="00337B8C">
              <w:rPr>
                <w:rFonts w:cstheme="minorHAnsi"/>
              </w:rPr>
              <w:t xml:space="preserve"> (les reins, le cerveau, le cœur, les muscles, les organes de reproduction, etc…)</w:t>
            </w:r>
          </w:p>
          <w:p w14:paraId="1EDE4873" w14:textId="7F54084A" w:rsidR="00BC4BAD" w:rsidRPr="00DC4029" w:rsidRDefault="00157BBC" w:rsidP="003E5DE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 w:rsidRPr="00157BBC">
              <w:rPr>
                <w:rFonts w:ascii="Calibri" w:hAnsi="Calibri"/>
                <w:bCs/>
              </w:rPr>
              <w:t xml:space="preserve">Au sol, </w:t>
            </w:r>
            <w:r w:rsidR="00337B8C">
              <w:rPr>
                <w:rFonts w:ascii="Calibri" w:hAnsi="Calibri"/>
                <w:bCs/>
              </w:rPr>
              <w:t xml:space="preserve">sur un tissu, </w:t>
            </w:r>
            <w:r w:rsidRPr="00157BBC">
              <w:rPr>
                <w:rFonts w:ascii="Calibri" w:hAnsi="Calibri"/>
                <w:bCs/>
              </w:rPr>
              <w:t>une série d’objets quotidiens : un ballon, une cuisinière, du maquillage, une clé</w:t>
            </w:r>
            <w:r w:rsidR="00337B8C">
              <w:rPr>
                <w:rFonts w:ascii="Calibri" w:hAnsi="Calibri"/>
                <w:bCs/>
              </w:rPr>
              <w:t xml:space="preserve"> de maison</w:t>
            </w:r>
            <w:r w:rsidRPr="00157BBC">
              <w:rPr>
                <w:rFonts w:ascii="Calibri" w:hAnsi="Calibri"/>
                <w:bCs/>
              </w:rPr>
              <w:t>,</w:t>
            </w:r>
            <w:r w:rsidR="00337B8C">
              <w:rPr>
                <w:rFonts w:ascii="Calibri" w:hAnsi="Calibri"/>
                <w:bCs/>
              </w:rPr>
              <w:t xml:space="preserve"> une clé de voiture,</w:t>
            </w:r>
            <w:r w:rsidRPr="00157BBC">
              <w:rPr>
                <w:rFonts w:ascii="Calibri" w:hAnsi="Calibri"/>
                <w:bCs/>
              </w:rPr>
              <w:t xml:space="preserve"> une ceinture, un livre, une petite voiture, une facture, un billet de train, un biberon, un stylo, des </w:t>
            </w:r>
            <w:r w:rsidR="00337B8C">
              <w:rPr>
                <w:rFonts w:ascii="Calibri" w:hAnsi="Calibri"/>
                <w:bCs/>
              </w:rPr>
              <w:t xml:space="preserve">mouchoirs, la petite bouteille de gel alcoolique pour se laver les mains, etc. </w:t>
            </w:r>
          </w:p>
        </w:tc>
      </w:tr>
    </w:tbl>
    <w:p w14:paraId="510842D4" w14:textId="77777777" w:rsidR="00756598" w:rsidRDefault="007565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32152B" w14:textId="6733BAE5" w:rsidR="002C6619" w:rsidRPr="009762AE" w:rsidRDefault="002C6619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9762AE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Comment l’animer ? </w:t>
      </w:r>
    </w:p>
    <w:p w14:paraId="67B80152" w14:textId="77777777" w:rsidR="00571A8D" w:rsidRPr="00A53331" w:rsidRDefault="00571A8D" w:rsidP="00571A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642880" w14:textId="19A351BC" w:rsidR="00571A8D" w:rsidRDefault="00733BA3" w:rsidP="00571A8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53331">
        <w:rPr>
          <w:rFonts w:asciiTheme="minorHAnsi" w:hAnsiTheme="minorHAnsi" w:cstheme="minorHAnsi"/>
          <w:b/>
          <w:bCs/>
          <w:sz w:val="22"/>
          <w:szCs w:val="22"/>
          <w:u w:val="single"/>
        </w:rPr>
        <w:t>Déroul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é</w:t>
      </w:r>
      <w:r w:rsidRPr="00A5333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571A8D" w:rsidRPr="00A5333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</w:p>
    <w:p w14:paraId="004AEA42" w14:textId="5509A0DF" w:rsidR="00337B8C" w:rsidRDefault="00337B8C" w:rsidP="00571A8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55CC46" w14:textId="3C76B551" w:rsidR="00337B8C" w:rsidRDefault="00337B8C" w:rsidP="00337B8C">
      <w:pPr>
        <w:pStyle w:val="Sous-titre"/>
        <w:jc w:val="both"/>
        <w:rPr>
          <w:rFonts w:ascii="Calibri" w:eastAsia="Calibri" w:hAnsi="Calibri" w:cs="Calibri"/>
          <w:i w:val="0"/>
          <w:color w:val="000000"/>
        </w:rPr>
      </w:pPr>
      <w:r w:rsidRPr="00337B8C">
        <w:rPr>
          <w:rFonts w:ascii="Calibri" w:eastAsia="Calibri" w:hAnsi="Calibri" w:cs="Calibri"/>
          <w:i w:val="0"/>
          <w:color w:val="000000"/>
        </w:rPr>
        <w:t xml:space="preserve">Les </w:t>
      </w:r>
      <w:proofErr w:type="spellStart"/>
      <w:r w:rsidRPr="00337B8C">
        <w:rPr>
          <w:rFonts w:ascii="Calibri" w:eastAsia="Calibri" w:hAnsi="Calibri" w:cs="Calibri"/>
          <w:i w:val="0"/>
          <w:color w:val="000000"/>
        </w:rPr>
        <w:t>participant</w:t>
      </w:r>
      <w:r w:rsidR="00733BA3">
        <w:rPr>
          <w:rFonts w:ascii="Calibri" w:eastAsia="Calibri" w:hAnsi="Calibri" w:cs="Calibri"/>
          <w:i w:val="0"/>
          <w:color w:val="000000"/>
        </w:rPr>
        <w:t>·</w:t>
      </w:r>
      <w:r w:rsidRPr="00337B8C">
        <w:rPr>
          <w:rFonts w:ascii="Calibri" w:eastAsia="Calibri" w:hAnsi="Calibri" w:cs="Calibri"/>
          <w:i w:val="0"/>
          <w:color w:val="000000"/>
        </w:rPr>
        <w:t>es</w:t>
      </w:r>
      <w:proofErr w:type="spellEnd"/>
      <w:r w:rsidRPr="00337B8C">
        <w:rPr>
          <w:rFonts w:ascii="Calibri" w:eastAsia="Calibri" w:hAnsi="Calibri" w:cs="Calibri"/>
          <w:i w:val="0"/>
          <w:color w:val="000000"/>
        </w:rPr>
        <w:t xml:space="preserve"> sont assis en cercle</w:t>
      </w:r>
      <w:r>
        <w:rPr>
          <w:rFonts w:ascii="Calibri" w:eastAsia="Calibri" w:hAnsi="Calibri" w:cs="Calibri"/>
          <w:i w:val="0"/>
          <w:color w:val="000000"/>
        </w:rPr>
        <w:t>.</w:t>
      </w:r>
      <w:r w:rsidRPr="00337B8C">
        <w:rPr>
          <w:rFonts w:ascii="Calibri" w:eastAsia="Calibri" w:hAnsi="Calibri" w:cs="Calibri"/>
          <w:i w:val="0"/>
          <w:color w:val="000000"/>
        </w:rPr>
        <w:t xml:space="preserve"> </w:t>
      </w:r>
      <w:proofErr w:type="spellStart"/>
      <w:r w:rsidR="00733BA3">
        <w:rPr>
          <w:rFonts w:ascii="Calibri" w:eastAsia="Calibri" w:hAnsi="Calibri" w:cs="Calibri"/>
          <w:i w:val="0"/>
          <w:color w:val="000000"/>
        </w:rPr>
        <w:t>Le</w:t>
      </w:r>
      <w:r w:rsidR="00264792">
        <w:rPr>
          <w:rFonts w:ascii="Calibri" w:eastAsia="Calibri" w:hAnsi="Calibri" w:cs="Calibri"/>
          <w:i w:val="0"/>
          <w:color w:val="000000"/>
        </w:rPr>
        <w:t>·</w:t>
      </w:r>
      <w:r w:rsidR="00733BA3">
        <w:rPr>
          <w:rFonts w:ascii="Calibri" w:eastAsia="Calibri" w:hAnsi="Calibri" w:cs="Calibri"/>
          <w:i w:val="0"/>
          <w:color w:val="000000"/>
        </w:rPr>
        <w:t>la</w:t>
      </w:r>
      <w:proofErr w:type="spellEnd"/>
      <w:r w:rsidR="00733BA3">
        <w:rPr>
          <w:rFonts w:ascii="Calibri" w:eastAsia="Calibri" w:hAnsi="Calibri" w:cs="Calibri"/>
          <w:i w:val="0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 w:val="0"/>
          <w:color w:val="000000"/>
        </w:rPr>
        <w:t>facilitat</w:t>
      </w:r>
      <w:r w:rsidR="00733BA3">
        <w:rPr>
          <w:rFonts w:ascii="Calibri" w:eastAsia="Calibri" w:hAnsi="Calibri" w:cs="Calibri"/>
          <w:i w:val="0"/>
          <w:color w:val="000000"/>
        </w:rPr>
        <w:t>eur·</w:t>
      </w:r>
      <w:r>
        <w:rPr>
          <w:rFonts w:ascii="Calibri" w:eastAsia="Calibri" w:hAnsi="Calibri" w:cs="Calibri"/>
          <w:i w:val="0"/>
          <w:color w:val="000000"/>
        </w:rPr>
        <w:t>rice</w:t>
      </w:r>
      <w:proofErr w:type="spellEnd"/>
      <w:r>
        <w:rPr>
          <w:rFonts w:ascii="Calibri" w:eastAsia="Calibri" w:hAnsi="Calibri" w:cs="Calibri"/>
          <w:i w:val="0"/>
          <w:color w:val="000000"/>
        </w:rPr>
        <w:t xml:space="preserve"> demande deux volontaires</w:t>
      </w:r>
      <w:r w:rsidR="00733BA3">
        <w:rPr>
          <w:rFonts w:ascii="Calibri" w:eastAsia="Calibri" w:hAnsi="Calibri" w:cs="Calibri"/>
          <w:i w:val="0"/>
          <w:color w:val="000000"/>
        </w:rPr>
        <w:t xml:space="preserve"> : </w:t>
      </w:r>
      <w:r>
        <w:rPr>
          <w:rFonts w:ascii="Calibri" w:eastAsia="Calibri" w:hAnsi="Calibri" w:cs="Calibri"/>
          <w:i w:val="0"/>
          <w:color w:val="000000"/>
        </w:rPr>
        <w:t>une femme et un homme. Chaque volontaire portera un petit sac s</w:t>
      </w:r>
      <w:r w:rsidR="00480C59">
        <w:rPr>
          <w:rFonts w:ascii="Calibri" w:eastAsia="Calibri" w:hAnsi="Calibri" w:cs="Calibri"/>
          <w:i w:val="0"/>
          <w:color w:val="000000"/>
        </w:rPr>
        <w:t xml:space="preserve">ous </w:t>
      </w:r>
      <w:r>
        <w:rPr>
          <w:rFonts w:ascii="Calibri" w:eastAsia="Calibri" w:hAnsi="Calibri" w:cs="Calibri"/>
          <w:i w:val="0"/>
          <w:color w:val="000000"/>
        </w:rPr>
        <w:t xml:space="preserve">le bras et </w:t>
      </w:r>
      <w:r w:rsidR="00480C59">
        <w:rPr>
          <w:rFonts w:ascii="Calibri" w:eastAsia="Calibri" w:hAnsi="Calibri" w:cs="Calibri"/>
          <w:i w:val="0"/>
          <w:color w:val="000000"/>
        </w:rPr>
        <w:t>un</w:t>
      </w:r>
      <w:r>
        <w:rPr>
          <w:rFonts w:ascii="Calibri" w:eastAsia="Calibri" w:hAnsi="Calibri" w:cs="Calibri"/>
          <w:i w:val="0"/>
          <w:color w:val="000000"/>
        </w:rPr>
        <w:t xml:space="preserve"> sac à dos devant lui ou elle.</w:t>
      </w:r>
      <w:r w:rsidR="00480C59">
        <w:rPr>
          <w:rFonts w:ascii="Calibri" w:eastAsia="Calibri" w:hAnsi="Calibri" w:cs="Calibri"/>
          <w:i w:val="0"/>
          <w:color w:val="000000"/>
        </w:rPr>
        <w:t xml:space="preserve"> Les volontaires mettront</w:t>
      </w:r>
      <w:r>
        <w:rPr>
          <w:rFonts w:ascii="Calibri" w:eastAsia="Calibri" w:hAnsi="Calibri" w:cs="Calibri"/>
          <w:i w:val="0"/>
          <w:color w:val="000000"/>
        </w:rPr>
        <w:t xml:space="preserve"> </w:t>
      </w:r>
      <w:r w:rsidR="00480C59">
        <w:rPr>
          <w:rFonts w:ascii="Calibri" w:eastAsia="Calibri" w:hAnsi="Calibri" w:cs="Calibri"/>
          <w:i w:val="0"/>
          <w:color w:val="000000"/>
        </w:rPr>
        <w:t>dans leur sac à dos qui se trouve devant eux, un</w:t>
      </w:r>
      <w:r>
        <w:rPr>
          <w:rFonts w:ascii="Calibri" w:eastAsia="Calibri" w:hAnsi="Calibri" w:cs="Calibri"/>
          <w:i w:val="0"/>
          <w:color w:val="000000"/>
        </w:rPr>
        <w:t xml:space="preserve"> </w:t>
      </w:r>
      <w:r w:rsidR="00480C59">
        <w:rPr>
          <w:rFonts w:ascii="Calibri" w:eastAsia="Calibri" w:hAnsi="Calibri" w:cs="Calibri"/>
          <w:i w:val="0"/>
          <w:color w:val="000000"/>
        </w:rPr>
        <w:t xml:space="preserve">poupon </w:t>
      </w:r>
      <w:r>
        <w:rPr>
          <w:rFonts w:ascii="Calibri" w:eastAsia="Calibri" w:hAnsi="Calibri" w:cs="Calibri"/>
          <w:i w:val="0"/>
          <w:color w:val="000000"/>
        </w:rPr>
        <w:t xml:space="preserve">fille et </w:t>
      </w:r>
      <w:r w:rsidR="00480C59">
        <w:rPr>
          <w:rFonts w:ascii="Calibri" w:eastAsia="Calibri" w:hAnsi="Calibri" w:cs="Calibri"/>
          <w:i w:val="0"/>
          <w:color w:val="000000"/>
        </w:rPr>
        <w:t>un</w:t>
      </w:r>
      <w:r>
        <w:rPr>
          <w:rFonts w:ascii="Calibri" w:eastAsia="Calibri" w:hAnsi="Calibri" w:cs="Calibri"/>
          <w:i w:val="0"/>
          <w:color w:val="000000"/>
        </w:rPr>
        <w:t xml:space="preserve"> </w:t>
      </w:r>
      <w:r w:rsidR="00480C59">
        <w:rPr>
          <w:rFonts w:ascii="Calibri" w:eastAsia="Calibri" w:hAnsi="Calibri" w:cs="Calibri"/>
          <w:i w:val="0"/>
          <w:color w:val="000000"/>
        </w:rPr>
        <w:t xml:space="preserve">poupon </w:t>
      </w:r>
      <w:r>
        <w:rPr>
          <w:rFonts w:ascii="Calibri" w:eastAsia="Calibri" w:hAnsi="Calibri" w:cs="Calibri"/>
          <w:i w:val="0"/>
          <w:color w:val="000000"/>
        </w:rPr>
        <w:t>garçon</w:t>
      </w:r>
      <w:r w:rsidR="00241ED1">
        <w:rPr>
          <w:rFonts w:ascii="Calibri" w:eastAsia="Calibri" w:hAnsi="Calibri" w:cs="Calibri"/>
          <w:i w:val="0"/>
          <w:color w:val="000000"/>
        </w:rPr>
        <w:t xml:space="preserve"> avec la tête visible</w:t>
      </w:r>
      <w:r>
        <w:rPr>
          <w:rFonts w:ascii="Calibri" w:eastAsia="Calibri" w:hAnsi="Calibri" w:cs="Calibri"/>
          <w:i w:val="0"/>
          <w:color w:val="000000"/>
        </w:rPr>
        <w:t xml:space="preserve">. </w:t>
      </w:r>
    </w:p>
    <w:p w14:paraId="7F1CE103" w14:textId="77777777" w:rsidR="00480C59" w:rsidRPr="00480C59" w:rsidRDefault="00480C59" w:rsidP="00480C59">
      <w:pPr>
        <w:rPr>
          <w:rFonts w:eastAsia="Calibri"/>
        </w:rPr>
      </w:pPr>
    </w:p>
    <w:p w14:paraId="14FCD500" w14:textId="50BB20E8" w:rsidR="005A37C3" w:rsidRDefault="00733BA3" w:rsidP="00337B8C">
      <w:pPr>
        <w:pStyle w:val="Sous-titre"/>
        <w:jc w:val="both"/>
        <w:rPr>
          <w:rFonts w:ascii="Calibri" w:eastAsia="Calibri" w:hAnsi="Calibri" w:cs="Calibri"/>
          <w:i w:val="0"/>
          <w:color w:val="000000"/>
        </w:rPr>
      </w:pPr>
      <w:proofErr w:type="spellStart"/>
      <w:r w:rsidRPr="00337B8C">
        <w:rPr>
          <w:rFonts w:ascii="Calibri" w:eastAsia="Calibri" w:hAnsi="Calibri" w:cs="Calibri"/>
          <w:i w:val="0"/>
          <w:color w:val="000000"/>
        </w:rPr>
        <w:t>L</w:t>
      </w:r>
      <w:r>
        <w:rPr>
          <w:rFonts w:ascii="Calibri" w:eastAsia="Calibri" w:hAnsi="Calibri" w:cs="Calibri"/>
          <w:i w:val="0"/>
          <w:color w:val="000000"/>
        </w:rPr>
        <w:t>e</w:t>
      </w:r>
      <w:r w:rsidR="00264792">
        <w:rPr>
          <w:rFonts w:ascii="Calibri" w:eastAsia="Calibri" w:hAnsi="Calibri" w:cs="Calibri"/>
          <w:i w:val="0"/>
          <w:color w:val="000000"/>
        </w:rPr>
        <w:t>·</w:t>
      </w:r>
      <w:r>
        <w:rPr>
          <w:rFonts w:ascii="Calibri" w:eastAsia="Calibri" w:hAnsi="Calibri" w:cs="Calibri"/>
          <w:i w:val="0"/>
          <w:color w:val="000000"/>
        </w:rPr>
        <w:t>la</w:t>
      </w:r>
      <w:proofErr w:type="spellEnd"/>
      <w:r w:rsidRPr="00337B8C">
        <w:rPr>
          <w:rFonts w:ascii="Calibri" w:eastAsia="Calibri" w:hAnsi="Calibri" w:cs="Calibri"/>
          <w:i w:val="0"/>
          <w:color w:val="000000"/>
        </w:rPr>
        <w:t xml:space="preserve"> </w:t>
      </w:r>
      <w:proofErr w:type="spellStart"/>
      <w:r w:rsidR="00337B8C" w:rsidRPr="00337B8C">
        <w:rPr>
          <w:rFonts w:ascii="Calibri" w:eastAsia="Calibri" w:hAnsi="Calibri" w:cs="Calibri"/>
          <w:i w:val="0"/>
          <w:color w:val="000000"/>
        </w:rPr>
        <w:t>facilitat</w:t>
      </w:r>
      <w:r>
        <w:rPr>
          <w:rFonts w:ascii="Calibri" w:eastAsia="Calibri" w:hAnsi="Calibri" w:cs="Calibri"/>
          <w:i w:val="0"/>
          <w:color w:val="000000"/>
        </w:rPr>
        <w:t>eur·</w:t>
      </w:r>
      <w:r w:rsidR="00337B8C" w:rsidRPr="00337B8C">
        <w:rPr>
          <w:rFonts w:ascii="Calibri" w:eastAsia="Calibri" w:hAnsi="Calibri" w:cs="Calibri"/>
          <w:i w:val="0"/>
          <w:color w:val="000000"/>
        </w:rPr>
        <w:t>rice</w:t>
      </w:r>
      <w:proofErr w:type="spellEnd"/>
      <w:r w:rsidR="00337B8C" w:rsidRPr="00337B8C">
        <w:rPr>
          <w:rFonts w:ascii="Calibri" w:eastAsia="Calibri" w:hAnsi="Calibri" w:cs="Calibri"/>
          <w:i w:val="0"/>
          <w:color w:val="000000"/>
        </w:rPr>
        <w:t xml:space="preserve"> demande aux </w:t>
      </w:r>
      <w:proofErr w:type="spellStart"/>
      <w:r w:rsidR="00337B8C" w:rsidRPr="00337B8C">
        <w:rPr>
          <w:rFonts w:ascii="Calibri" w:eastAsia="Calibri" w:hAnsi="Calibri" w:cs="Calibri"/>
          <w:i w:val="0"/>
          <w:color w:val="000000"/>
        </w:rPr>
        <w:t>participant</w:t>
      </w:r>
      <w:r>
        <w:rPr>
          <w:rFonts w:ascii="Calibri" w:eastAsia="Calibri" w:hAnsi="Calibri" w:cs="Calibri"/>
          <w:i w:val="0"/>
          <w:color w:val="000000"/>
        </w:rPr>
        <w:t>·</w:t>
      </w:r>
      <w:r w:rsidR="00337B8C" w:rsidRPr="00337B8C">
        <w:rPr>
          <w:rFonts w:ascii="Calibri" w:eastAsia="Calibri" w:hAnsi="Calibri" w:cs="Calibri"/>
          <w:i w:val="0"/>
          <w:color w:val="000000"/>
        </w:rPr>
        <w:t>es</w:t>
      </w:r>
      <w:proofErr w:type="spellEnd"/>
      <w:r w:rsidR="00337B8C" w:rsidRPr="00337B8C">
        <w:rPr>
          <w:rFonts w:ascii="Calibri" w:eastAsia="Calibri" w:hAnsi="Calibri" w:cs="Calibri"/>
          <w:i w:val="0"/>
          <w:color w:val="000000"/>
        </w:rPr>
        <w:t xml:space="preserve"> </w:t>
      </w:r>
      <w:r w:rsidR="005A37C3">
        <w:rPr>
          <w:rFonts w:ascii="Calibri" w:eastAsia="Calibri" w:hAnsi="Calibri" w:cs="Calibri"/>
          <w:i w:val="0"/>
          <w:color w:val="000000"/>
        </w:rPr>
        <w:t>comment on va appeler les poupons « </w:t>
      </w:r>
      <w:proofErr w:type="spellStart"/>
      <w:r w:rsidR="005A37C3">
        <w:rPr>
          <w:rFonts w:ascii="Calibri" w:eastAsia="Calibri" w:hAnsi="Calibri" w:cs="Calibri"/>
          <w:i w:val="0"/>
          <w:color w:val="000000"/>
        </w:rPr>
        <w:t>Hawa</w:t>
      </w:r>
      <w:proofErr w:type="spellEnd"/>
      <w:r w:rsidR="005A37C3">
        <w:rPr>
          <w:rFonts w:ascii="Calibri" w:eastAsia="Calibri" w:hAnsi="Calibri" w:cs="Calibri"/>
          <w:i w:val="0"/>
          <w:color w:val="000000"/>
        </w:rPr>
        <w:t xml:space="preserve"> » et « Nassim » par exemple. A partir de ce moment </w:t>
      </w:r>
      <w:proofErr w:type="spellStart"/>
      <w:r w:rsidR="00A57764">
        <w:rPr>
          <w:rFonts w:ascii="Calibri" w:eastAsia="Calibri" w:hAnsi="Calibri" w:cs="Calibri"/>
          <w:i w:val="0"/>
          <w:color w:val="000000"/>
        </w:rPr>
        <w:t>Le·la</w:t>
      </w:r>
      <w:proofErr w:type="spellEnd"/>
      <w:r w:rsidR="00A57764">
        <w:rPr>
          <w:rFonts w:ascii="Calibri" w:eastAsia="Calibri" w:hAnsi="Calibri" w:cs="Calibri"/>
          <w:i w:val="0"/>
          <w:color w:val="000000"/>
        </w:rPr>
        <w:t xml:space="preserve"> </w:t>
      </w:r>
      <w:proofErr w:type="spellStart"/>
      <w:r w:rsidR="00A57764">
        <w:rPr>
          <w:rFonts w:ascii="Calibri" w:eastAsia="Calibri" w:hAnsi="Calibri" w:cs="Calibri"/>
          <w:i w:val="0"/>
          <w:color w:val="000000"/>
        </w:rPr>
        <w:t>facilitatrice·teur</w:t>
      </w:r>
      <w:proofErr w:type="spellEnd"/>
      <w:r w:rsidR="00A57764">
        <w:rPr>
          <w:rFonts w:ascii="Calibri" w:eastAsia="Calibri" w:hAnsi="Calibri" w:cs="Calibri"/>
          <w:i w:val="0"/>
          <w:color w:val="000000"/>
        </w:rPr>
        <w:t xml:space="preserve"> les </w:t>
      </w:r>
      <w:proofErr w:type="spellStart"/>
      <w:r w:rsidR="00A57764">
        <w:rPr>
          <w:rFonts w:ascii="Calibri" w:eastAsia="Calibri" w:hAnsi="Calibri" w:cs="Calibri"/>
          <w:i w:val="0"/>
          <w:color w:val="000000"/>
        </w:rPr>
        <w:t>nomera</w:t>
      </w:r>
      <w:proofErr w:type="spellEnd"/>
      <w:r w:rsidR="00A57764">
        <w:rPr>
          <w:rFonts w:ascii="Calibri" w:eastAsia="Calibri" w:hAnsi="Calibri" w:cs="Calibri"/>
          <w:i w:val="0"/>
          <w:color w:val="000000"/>
        </w:rPr>
        <w:t xml:space="preserve"> ainsi durant toute l’activité.</w:t>
      </w:r>
    </w:p>
    <w:p w14:paraId="35EA4264" w14:textId="77777777" w:rsidR="00A57764" w:rsidRPr="00A57764" w:rsidRDefault="00A57764" w:rsidP="00A57764">
      <w:pPr>
        <w:rPr>
          <w:rFonts w:eastAsia="Calibri"/>
        </w:rPr>
      </w:pPr>
    </w:p>
    <w:p w14:paraId="61D89EB3" w14:textId="33319422" w:rsidR="005A37C3" w:rsidRDefault="005A37C3" w:rsidP="00337B8C">
      <w:pPr>
        <w:pStyle w:val="Sous-titre"/>
        <w:jc w:val="both"/>
        <w:rPr>
          <w:rFonts w:ascii="Calibri" w:eastAsia="Calibri" w:hAnsi="Calibri" w:cs="Calibri"/>
          <w:i w:val="0"/>
          <w:color w:val="000000"/>
        </w:rPr>
      </w:pPr>
      <w:r>
        <w:rPr>
          <w:rFonts w:ascii="Calibri" w:eastAsia="Calibri" w:hAnsi="Calibri" w:cs="Calibri"/>
          <w:i w:val="0"/>
          <w:color w:val="000000"/>
        </w:rPr>
        <w:t xml:space="preserve">Puis, </w:t>
      </w:r>
      <w:proofErr w:type="spellStart"/>
      <w:r>
        <w:rPr>
          <w:rFonts w:ascii="Calibri" w:eastAsia="Calibri" w:hAnsi="Calibri" w:cs="Calibri"/>
          <w:i w:val="0"/>
          <w:color w:val="000000"/>
        </w:rPr>
        <w:t>il·elle</w:t>
      </w:r>
      <w:proofErr w:type="spellEnd"/>
      <w:r w:rsidRPr="005A37C3">
        <w:rPr>
          <w:rFonts w:ascii="Calibri" w:eastAsia="Calibri" w:hAnsi="Calibri" w:cs="Calibri"/>
          <w:i w:val="0"/>
          <w:color w:val="000000"/>
        </w:rPr>
        <w:t xml:space="preserve"> </w:t>
      </w:r>
      <w:r w:rsidRPr="00337B8C">
        <w:rPr>
          <w:rFonts w:ascii="Calibri" w:eastAsia="Calibri" w:hAnsi="Calibri" w:cs="Calibri"/>
          <w:i w:val="0"/>
          <w:color w:val="000000"/>
        </w:rPr>
        <w:t>demande aux participant</w:t>
      </w:r>
      <w:r>
        <w:rPr>
          <w:rFonts w:ascii="Calibri" w:eastAsia="Calibri" w:hAnsi="Calibri" w:cs="Calibri"/>
          <w:i w:val="0"/>
          <w:color w:val="000000"/>
        </w:rPr>
        <w:t xml:space="preserve"> </w:t>
      </w:r>
      <w:r w:rsidR="007E07EE">
        <w:rPr>
          <w:rFonts w:ascii="Calibri" w:eastAsia="Calibri" w:hAnsi="Calibri" w:cs="Calibri"/>
          <w:i w:val="0"/>
          <w:color w:val="000000"/>
        </w:rPr>
        <w:t xml:space="preserve">quels organes </w:t>
      </w:r>
      <w:r w:rsidR="00A57764">
        <w:rPr>
          <w:rFonts w:ascii="Calibri" w:eastAsia="Calibri" w:hAnsi="Calibri" w:cs="Calibri"/>
          <w:i w:val="0"/>
          <w:color w:val="000000"/>
        </w:rPr>
        <w:t>avait</w:t>
      </w:r>
      <w:r>
        <w:rPr>
          <w:rFonts w:ascii="Calibri" w:eastAsia="Calibri" w:hAnsi="Calibri" w:cs="Calibri"/>
          <w:i w:val="0"/>
          <w:color w:val="000000"/>
        </w:rPr>
        <w:t xml:space="preserve"> Nassim</w:t>
      </w:r>
      <w:r w:rsidR="00337B8C" w:rsidRPr="00337B8C">
        <w:rPr>
          <w:rFonts w:ascii="Calibri" w:eastAsia="Calibri" w:hAnsi="Calibri" w:cs="Calibri"/>
          <w:i w:val="0"/>
          <w:color w:val="000000"/>
        </w:rPr>
        <w:t xml:space="preserve"> </w:t>
      </w:r>
      <w:r w:rsidR="00733BA3">
        <w:rPr>
          <w:rFonts w:ascii="Calibri" w:eastAsia="Calibri" w:hAnsi="Calibri" w:cs="Calibri"/>
          <w:i w:val="0"/>
          <w:color w:val="000000"/>
        </w:rPr>
        <w:t>à</w:t>
      </w:r>
      <w:r w:rsidR="00337B8C" w:rsidRPr="00337B8C">
        <w:rPr>
          <w:rFonts w:ascii="Calibri" w:eastAsia="Calibri" w:hAnsi="Calibri" w:cs="Calibri"/>
          <w:i w:val="0"/>
          <w:color w:val="000000"/>
        </w:rPr>
        <w:t xml:space="preserve"> la naissance ? </w:t>
      </w:r>
      <w:r w:rsidR="00A57764">
        <w:rPr>
          <w:rFonts w:ascii="Calibri" w:eastAsia="Calibri" w:hAnsi="Calibri" w:cs="Calibri"/>
          <w:i w:val="0"/>
          <w:color w:val="000000"/>
        </w:rPr>
        <w:t xml:space="preserve">- </w:t>
      </w:r>
      <w:proofErr w:type="spellStart"/>
      <w:r w:rsidR="007E07EE" w:rsidRPr="00A57764">
        <w:rPr>
          <w:rFonts w:ascii="Calibri" w:eastAsia="Calibri" w:hAnsi="Calibri" w:cs="Calibri"/>
          <w:i w:val="0"/>
          <w:color w:val="000000"/>
        </w:rPr>
        <w:t>L</w:t>
      </w:r>
      <w:r w:rsidRPr="00A57764">
        <w:rPr>
          <w:rFonts w:ascii="Calibri" w:eastAsia="Calibri" w:hAnsi="Calibri" w:cs="Calibri"/>
          <w:i w:val="0"/>
          <w:color w:val="000000"/>
        </w:rPr>
        <w:t>e·</w:t>
      </w:r>
      <w:proofErr w:type="gramStart"/>
      <w:r w:rsidR="007E07EE" w:rsidRPr="00A57764">
        <w:rPr>
          <w:rFonts w:ascii="Calibri" w:eastAsia="Calibri" w:hAnsi="Calibri" w:cs="Calibri"/>
          <w:i w:val="0"/>
          <w:color w:val="000000"/>
        </w:rPr>
        <w:t>l</w:t>
      </w:r>
      <w:r w:rsidRPr="00A57764">
        <w:rPr>
          <w:rFonts w:ascii="Calibri" w:eastAsia="Calibri" w:hAnsi="Calibri" w:cs="Calibri"/>
          <w:i w:val="0"/>
          <w:color w:val="000000"/>
        </w:rPr>
        <w:t>a</w:t>
      </w:r>
      <w:proofErr w:type="spellEnd"/>
      <w:r w:rsidR="007E07EE" w:rsidRPr="00A57764">
        <w:rPr>
          <w:rFonts w:ascii="Calibri" w:eastAsia="Calibri" w:hAnsi="Calibri" w:cs="Calibri"/>
          <w:i w:val="0"/>
          <w:color w:val="000000"/>
        </w:rPr>
        <w:t xml:space="preserve">  </w:t>
      </w:r>
      <w:proofErr w:type="spellStart"/>
      <w:r w:rsidR="007E07EE" w:rsidRPr="00A57764">
        <w:rPr>
          <w:rFonts w:ascii="Calibri" w:eastAsia="Calibri" w:hAnsi="Calibri" w:cs="Calibri"/>
          <w:i w:val="0"/>
          <w:color w:val="000000"/>
        </w:rPr>
        <w:t>facilitatrice</w:t>
      </w:r>
      <w:proofErr w:type="gramEnd"/>
      <w:r w:rsidRPr="00A57764">
        <w:rPr>
          <w:rFonts w:ascii="Calibri" w:eastAsia="Calibri" w:hAnsi="Calibri" w:cs="Calibri"/>
          <w:i w:val="0"/>
          <w:color w:val="000000"/>
        </w:rPr>
        <w:t>·</w:t>
      </w:r>
      <w:r w:rsidR="007E07EE" w:rsidRPr="00A57764">
        <w:rPr>
          <w:rFonts w:ascii="Calibri" w:eastAsia="Calibri" w:hAnsi="Calibri" w:cs="Calibri"/>
          <w:i w:val="0"/>
          <w:color w:val="000000"/>
        </w:rPr>
        <w:t>teur</w:t>
      </w:r>
      <w:proofErr w:type="spellEnd"/>
      <w:r w:rsidR="007E07EE" w:rsidRPr="00A57764">
        <w:rPr>
          <w:rFonts w:ascii="Calibri" w:eastAsia="Calibri" w:hAnsi="Calibri" w:cs="Calibri"/>
          <w:i w:val="0"/>
          <w:color w:val="000000"/>
        </w:rPr>
        <w:t xml:space="preserve"> </w:t>
      </w:r>
      <w:r w:rsidRPr="00A57764">
        <w:rPr>
          <w:rFonts w:ascii="Calibri" w:eastAsia="Calibri" w:hAnsi="Calibri" w:cs="Calibri"/>
          <w:i w:val="0"/>
          <w:color w:val="000000"/>
        </w:rPr>
        <w:t>aura préparé préalablement des feuilles de couleur (une couleur pour le poupon fille et une autre couleur pour le poupon garçon) avec le nom des organes</w:t>
      </w:r>
      <w:r w:rsidR="00A57764">
        <w:rPr>
          <w:rFonts w:ascii="Calibri" w:eastAsia="Calibri" w:hAnsi="Calibri" w:cs="Calibri"/>
          <w:i w:val="0"/>
          <w:color w:val="000000"/>
        </w:rPr>
        <w:t xml:space="preserve"> et </w:t>
      </w:r>
      <w:proofErr w:type="spellStart"/>
      <w:r>
        <w:rPr>
          <w:rFonts w:ascii="Calibri" w:eastAsia="Calibri" w:hAnsi="Calibri" w:cs="Calibri"/>
          <w:i w:val="0"/>
          <w:color w:val="000000"/>
        </w:rPr>
        <w:t>elle·il</w:t>
      </w:r>
      <w:proofErr w:type="spellEnd"/>
      <w:r>
        <w:rPr>
          <w:rFonts w:ascii="Calibri" w:eastAsia="Calibri" w:hAnsi="Calibri" w:cs="Calibri"/>
          <w:i w:val="0"/>
          <w:color w:val="000000"/>
        </w:rPr>
        <w:t xml:space="preserve"> montrera une feuille</w:t>
      </w:r>
      <w:r w:rsidR="00A57764">
        <w:rPr>
          <w:rFonts w:ascii="Calibri" w:eastAsia="Calibri" w:hAnsi="Calibri" w:cs="Calibri"/>
          <w:i w:val="0"/>
          <w:color w:val="000000"/>
        </w:rPr>
        <w:t xml:space="preserve"> au hasard</w:t>
      </w:r>
      <w:r>
        <w:rPr>
          <w:rFonts w:ascii="Calibri" w:eastAsia="Calibri" w:hAnsi="Calibri" w:cs="Calibri"/>
          <w:i w:val="0"/>
          <w:color w:val="000000"/>
        </w:rPr>
        <w:t>, « d</w:t>
      </w:r>
      <w:r w:rsidR="00337B8C" w:rsidRPr="00337B8C">
        <w:rPr>
          <w:rFonts w:ascii="Calibri" w:eastAsia="Calibri" w:hAnsi="Calibri" w:cs="Calibri"/>
          <w:i w:val="0"/>
          <w:color w:val="000000"/>
        </w:rPr>
        <w:t>es organes pour respirer</w:t>
      </w:r>
      <w:r>
        <w:rPr>
          <w:rFonts w:ascii="Calibri" w:eastAsia="Calibri" w:hAnsi="Calibri" w:cs="Calibri"/>
          <w:i w:val="0"/>
          <w:color w:val="000000"/>
        </w:rPr>
        <w:t> »</w:t>
      </w:r>
      <w:r w:rsidR="00A57764">
        <w:rPr>
          <w:rFonts w:ascii="Calibri" w:eastAsia="Calibri" w:hAnsi="Calibri" w:cs="Calibri"/>
          <w:i w:val="0"/>
          <w:color w:val="000000"/>
        </w:rPr>
        <w:t> ?</w:t>
      </w:r>
      <w:r>
        <w:rPr>
          <w:rFonts w:ascii="Calibri" w:eastAsia="Calibri" w:hAnsi="Calibri" w:cs="Calibri"/>
          <w:i w:val="0"/>
          <w:color w:val="000000"/>
        </w:rPr>
        <w:t xml:space="preserve">, les </w:t>
      </w:r>
      <w:proofErr w:type="spellStart"/>
      <w:r>
        <w:rPr>
          <w:rFonts w:ascii="Calibri" w:eastAsia="Calibri" w:hAnsi="Calibri" w:cs="Calibri"/>
          <w:i w:val="0"/>
          <w:color w:val="000000"/>
        </w:rPr>
        <w:t>participant·es</w:t>
      </w:r>
      <w:proofErr w:type="spellEnd"/>
      <w:r>
        <w:rPr>
          <w:rFonts w:ascii="Calibri" w:eastAsia="Calibri" w:hAnsi="Calibri" w:cs="Calibri"/>
          <w:i w:val="0"/>
          <w:color w:val="000000"/>
        </w:rPr>
        <w:t xml:space="preserve"> acquiesceront , et </w:t>
      </w:r>
      <w:proofErr w:type="spellStart"/>
      <w:r>
        <w:rPr>
          <w:rFonts w:ascii="Calibri" w:eastAsia="Calibri" w:hAnsi="Calibri" w:cs="Calibri"/>
          <w:i w:val="0"/>
          <w:color w:val="000000"/>
        </w:rPr>
        <w:t>le·la</w:t>
      </w:r>
      <w:proofErr w:type="spellEnd"/>
      <w:r>
        <w:rPr>
          <w:rFonts w:ascii="Calibri" w:eastAsia="Calibri" w:hAnsi="Calibri" w:cs="Calibri"/>
          <w:i w:val="0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 w:val="0"/>
          <w:color w:val="000000"/>
        </w:rPr>
        <w:t>facilitatrice·teur</w:t>
      </w:r>
      <w:proofErr w:type="spellEnd"/>
      <w:r>
        <w:rPr>
          <w:rFonts w:ascii="Calibri" w:eastAsia="Calibri" w:hAnsi="Calibri" w:cs="Calibri"/>
          <w:i w:val="0"/>
          <w:color w:val="000000"/>
        </w:rPr>
        <w:t xml:space="preserve"> le mettra dans le petit sac </w:t>
      </w:r>
      <w:r w:rsidR="00A57764">
        <w:rPr>
          <w:rFonts w:ascii="Calibri" w:eastAsia="Calibri" w:hAnsi="Calibri" w:cs="Calibri"/>
          <w:i w:val="0"/>
          <w:color w:val="000000"/>
        </w:rPr>
        <w:t>de Nassim (</w:t>
      </w:r>
      <w:r>
        <w:rPr>
          <w:rFonts w:ascii="Calibri" w:eastAsia="Calibri" w:hAnsi="Calibri" w:cs="Calibri"/>
          <w:i w:val="0"/>
          <w:color w:val="000000"/>
        </w:rPr>
        <w:t>qui se trouve sous le bras</w:t>
      </w:r>
      <w:r w:rsidR="00A57764">
        <w:rPr>
          <w:rFonts w:ascii="Calibri" w:eastAsia="Calibri" w:hAnsi="Calibri" w:cs="Calibri"/>
          <w:i w:val="0"/>
          <w:color w:val="000000"/>
        </w:rPr>
        <w:t xml:space="preserve"> du volontaire). Ensuite </w:t>
      </w:r>
      <w:proofErr w:type="spellStart"/>
      <w:r w:rsidR="00A57764">
        <w:rPr>
          <w:rFonts w:ascii="Calibri" w:eastAsia="Calibri" w:hAnsi="Calibri" w:cs="Calibri"/>
          <w:i w:val="0"/>
          <w:color w:val="000000"/>
        </w:rPr>
        <w:t>Il·elle</w:t>
      </w:r>
      <w:proofErr w:type="spellEnd"/>
      <w:r w:rsidR="00A57764">
        <w:rPr>
          <w:rFonts w:ascii="Calibri" w:eastAsia="Calibri" w:hAnsi="Calibri" w:cs="Calibri"/>
          <w:i w:val="0"/>
          <w:color w:val="000000"/>
        </w:rPr>
        <w:t xml:space="preserve"> demande et </w:t>
      </w:r>
      <w:proofErr w:type="spellStart"/>
      <w:r w:rsidR="00A57764">
        <w:rPr>
          <w:rFonts w:ascii="Calibri" w:eastAsia="Calibri" w:hAnsi="Calibri" w:cs="Calibri"/>
          <w:i w:val="0"/>
          <w:color w:val="000000"/>
        </w:rPr>
        <w:t>Hawa</w:t>
      </w:r>
      <w:proofErr w:type="spellEnd"/>
      <w:r w:rsidR="00A57764">
        <w:rPr>
          <w:rFonts w:ascii="Calibri" w:eastAsia="Calibri" w:hAnsi="Calibri" w:cs="Calibri"/>
          <w:i w:val="0"/>
          <w:color w:val="000000"/>
        </w:rPr>
        <w:t xml:space="preserve">, aussi ? les </w:t>
      </w:r>
      <w:proofErr w:type="spellStart"/>
      <w:r w:rsidR="00A57764">
        <w:rPr>
          <w:rFonts w:ascii="Calibri" w:eastAsia="Calibri" w:hAnsi="Calibri" w:cs="Calibri"/>
          <w:i w:val="0"/>
          <w:color w:val="000000"/>
        </w:rPr>
        <w:t>participant·es</w:t>
      </w:r>
      <w:proofErr w:type="spellEnd"/>
      <w:r w:rsidR="00A57764">
        <w:rPr>
          <w:rFonts w:ascii="Calibri" w:eastAsia="Calibri" w:hAnsi="Calibri" w:cs="Calibri"/>
          <w:i w:val="0"/>
          <w:color w:val="000000"/>
        </w:rPr>
        <w:t xml:space="preserve"> acquiesceront à nouveau et </w:t>
      </w:r>
      <w:proofErr w:type="spellStart"/>
      <w:r w:rsidR="00A57764">
        <w:rPr>
          <w:rFonts w:ascii="Calibri" w:eastAsia="Calibri" w:hAnsi="Calibri" w:cs="Calibri"/>
          <w:i w:val="0"/>
          <w:color w:val="000000"/>
        </w:rPr>
        <w:t>le·la</w:t>
      </w:r>
      <w:proofErr w:type="spellEnd"/>
      <w:r w:rsidR="00A57764">
        <w:rPr>
          <w:rFonts w:ascii="Calibri" w:eastAsia="Calibri" w:hAnsi="Calibri" w:cs="Calibri"/>
          <w:i w:val="0"/>
          <w:color w:val="000000"/>
        </w:rPr>
        <w:t xml:space="preserve"> </w:t>
      </w:r>
      <w:proofErr w:type="spellStart"/>
      <w:r w:rsidR="00A57764">
        <w:rPr>
          <w:rFonts w:ascii="Calibri" w:eastAsia="Calibri" w:hAnsi="Calibri" w:cs="Calibri"/>
          <w:i w:val="0"/>
          <w:color w:val="000000"/>
        </w:rPr>
        <w:t>facilitatrice·teur</w:t>
      </w:r>
      <w:proofErr w:type="spellEnd"/>
      <w:r w:rsidR="00A57764">
        <w:rPr>
          <w:rFonts w:ascii="Calibri" w:eastAsia="Calibri" w:hAnsi="Calibri" w:cs="Calibri"/>
          <w:i w:val="0"/>
          <w:color w:val="000000"/>
        </w:rPr>
        <w:t xml:space="preserve"> mettra une autre feuille avec le nom du même organe dans le petit sac de </w:t>
      </w:r>
      <w:proofErr w:type="spellStart"/>
      <w:r w:rsidR="00A57764">
        <w:rPr>
          <w:rFonts w:ascii="Calibri" w:eastAsia="Calibri" w:hAnsi="Calibri" w:cs="Calibri"/>
          <w:i w:val="0"/>
          <w:color w:val="000000"/>
        </w:rPr>
        <w:t>Hawa</w:t>
      </w:r>
      <w:proofErr w:type="spellEnd"/>
      <w:r w:rsidR="00A57764">
        <w:rPr>
          <w:rFonts w:ascii="Calibri" w:eastAsia="Calibri" w:hAnsi="Calibri" w:cs="Calibri"/>
          <w:i w:val="0"/>
          <w:color w:val="000000"/>
        </w:rPr>
        <w:t xml:space="preserve"> (qui se trouve sous le bras de la volontaire).</w:t>
      </w:r>
    </w:p>
    <w:p w14:paraId="100CA82F" w14:textId="509CBFA8" w:rsidR="00A57764" w:rsidRDefault="00A57764" w:rsidP="00A57764">
      <w:pPr>
        <w:rPr>
          <w:rFonts w:eastAsia="Calibri"/>
        </w:rPr>
      </w:pPr>
    </w:p>
    <w:p w14:paraId="3E93C05E" w14:textId="2F4FB594" w:rsidR="00A57764" w:rsidRPr="00A57764" w:rsidRDefault="00A57764" w:rsidP="00A57764">
      <w:pPr>
        <w:rPr>
          <w:rFonts w:ascii="Calibri" w:eastAsia="Calibri" w:hAnsi="Calibri" w:cs="Calibri"/>
          <w:color w:val="000000"/>
          <w:sz w:val="22"/>
          <w:szCs w:val="22"/>
        </w:rPr>
      </w:pPr>
      <w:r w:rsidRPr="00A57764">
        <w:rPr>
          <w:rFonts w:asciiTheme="minorHAnsi" w:eastAsia="Calibri" w:hAnsiTheme="minorHAnsi" w:cstheme="minorHAnsi"/>
          <w:sz w:val="22"/>
          <w:szCs w:val="22"/>
        </w:rPr>
        <w:t xml:space="preserve">Et ainsi </w:t>
      </w:r>
      <w:proofErr w:type="spellStart"/>
      <w:r w:rsidRPr="00A57764">
        <w:rPr>
          <w:rFonts w:asciiTheme="minorHAnsi" w:eastAsia="Calibri" w:hAnsiTheme="minorHAnsi" w:cstheme="minorHAnsi"/>
          <w:color w:val="000000"/>
          <w:sz w:val="22"/>
          <w:szCs w:val="22"/>
        </w:rPr>
        <w:t>le·la</w:t>
      </w:r>
      <w:proofErr w:type="spellEnd"/>
      <w:r w:rsidRPr="00A5776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57764">
        <w:rPr>
          <w:rFonts w:asciiTheme="minorHAnsi" w:eastAsia="Calibri" w:hAnsiTheme="minorHAnsi" w:cstheme="minorHAnsi"/>
          <w:color w:val="000000"/>
          <w:sz w:val="22"/>
          <w:szCs w:val="22"/>
        </w:rPr>
        <w:t>facilitatrice·teur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fera de même avec tous les organes : les yeux</w:t>
      </w:r>
      <w:r w:rsidRPr="00A5776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="00337B8C" w:rsidRPr="00A57764">
        <w:rPr>
          <w:rFonts w:ascii="Calibri" w:eastAsia="Calibri" w:hAnsi="Calibri" w:cs="Calibri"/>
          <w:color w:val="000000"/>
          <w:sz w:val="22"/>
          <w:szCs w:val="22"/>
        </w:rPr>
        <w:t xml:space="preserve">pour voir, </w:t>
      </w:r>
      <w:r w:rsidRPr="00A57764">
        <w:rPr>
          <w:rFonts w:ascii="Calibri" w:eastAsia="Calibri" w:hAnsi="Calibri" w:cs="Calibri"/>
          <w:color w:val="000000"/>
          <w:sz w:val="22"/>
          <w:szCs w:val="22"/>
        </w:rPr>
        <w:t xml:space="preserve">les oreilles pour </w:t>
      </w:r>
      <w:r w:rsidR="00337B8C" w:rsidRPr="00A57764">
        <w:rPr>
          <w:rFonts w:ascii="Calibri" w:eastAsia="Calibri" w:hAnsi="Calibri" w:cs="Calibri"/>
          <w:color w:val="000000"/>
          <w:sz w:val="22"/>
          <w:szCs w:val="22"/>
        </w:rPr>
        <w:t xml:space="preserve">entendre, </w:t>
      </w:r>
      <w:r w:rsidRPr="00A57764">
        <w:rPr>
          <w:rFonts w:ascii="Calibri" w:eastAsia="Calibri" w:hAnsi="Calibri" w:cs="Calibri"/>
          <w:color w:val="000000"/>
          <w:sz w:val="22"/>
          <w:szCs w:val="22"/>
        </w:rPr>
        <w:t xml:space="preserve">la bouche pour </w:t>
      </w:r>
      <w:r w:rsidR="00337B8C" w:rsidRPr="00A57764">
        <w:rPr>
          <w:rFonts w:ascii="Calibri" w:eastAsia="Calibri" w:hAnsi="Calibri" w:cs="Calibri"/>
          <w:color w:val="000000"/>
          <w:sz w:val="22"/>
          <w:szCs w:val="22"/>
        </w:rPr>
        <w:t>se nourrir, des muscles pour marcher, se reproduire, un capital génétique, la capacité à exprimer les émotions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etc. A la fin </w:t>
      </w:r>
      <w:proofErr w:type="spellStart"/>
      <w:r w:rsidRPr="00A57764">
        <w:rPr>
          <w:rFonts w:asciiTheme="minorHAnsi" w:eastAsia="Calibri" w:hAnsiTheme="minorHAnsi" w:cstheme="minorHAnsi"/>
          <w:color w:val="000000"/>
          <w:sz w:val="22"/>
          <w:szCs w:val="22"/>
        </w:rPr>
        <w:t>le·la</w:t>
      </w:r>
      <w:proofErr w:type="spellEnd"/>
      <w:r w:rsidRPr="00A5776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57764">
        <w:rPr>
          <w:rFonts w:asciiTheme="minorHAnsi" w:eastAsia="Calibri" w:hAnsiTheme="minorHAnsi" w:cstheme="minorHAnsi"/>
          <w:color w:val="000000"/>
          <w:sz w:val="22"/>
          <w:szCs w:val="22"/>
        </w:rPr>
        <w:t>facilitatrice·teur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conclu que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Hawa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et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nassim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sont née avec les mêmes organes, même s’ils n’ont pas la même forme.</w:t>
      </w:r>
    </w:p>
    <w:p w14:paraId="6B2303FA" w14:textId="77777777" w:rsidR="00A57764" w:rsidRDefault="00A57764" w:rsidP="00A57764">
      <w:pPr>
        <w:rPr>
          <w:rFonts w:ascii="Calibri" w:eastAsia="Calibri" w:hAnsi="Calibri" w:cs="Calibri"/>
          <w:color w:val="000000"/>
        </w:rPr>
      </w:pPr>
    </w:p>
    <w:p w14:paraId="6D6D5C02" w14:textId="1DBCDD29" w:rsidR="00337B8C" w:rsidRPr="00A53331" w:rsidRDefault="00337B8C" w:rsidP="00337B8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37B8C">
        <w:rPr>
          <w:rFonts w:asciiTheme="minorHAnsi" w:hAnsiTheme="minorHAnsi" w:cstheme="minorHAnsi"/>
          <w:sz w:val="22"/>
          <w:szCs w:val="22"/>
        </w:rPr>
        <w:t xml:space="preserve">Ensuite, </w:t>
      </w:r>
      <w:proofErr w:type="spellStart"/>
      <w:r>
        <w:rPr>
          <w:rFonts w:asciiTheme="minorHAnsi" w:hAnsiTheme="minorHAnsi" w:cstheme="minorHAnsi"/>
          <w:sz w:val="22"/>
          <w:szCs w:val="22"/>
        </w:rPr>
        <w:t>il</w:t>
      </w:r>
      <w:r w:rsidR="00622AFF">
        <w:rPr>
          <w:rFonts w:asciiTheme="minorHAnsi" w:hAnsiTheme="minorHAnsi" w:cstheme="minorHAnsi"/>
          <w:sz w:val="22"/>
          <w:szCs w:val="22"/>
        </w:rPr>
        <w:t>·elle</w:t>
      </w:r>
      <w:proofErr w:type="spellEnd"/>
      <w:r w:rsidRPr="00337B8C">
        <w:rPr>
          <w:rFonts w:asciiTheme="minorHAnsi" w:hAnsiTheme="minorHAnsi" w:cstheme="minorHAnsi"/>
          <w:sz w:val="22"/>
          <w:szCs w:val="22"/>
        </w:rPr>
        <w:t xml:space="preserve"> demande aux </w:t>
      </w:r>
      <w:proofErr w:type="spellStart"/>
      <w:r w:rsidRPr="00337B8C">
        <w:rPr>
          <w:rFonts w:asciiTheme="minorHAnsi" w:hAnsiTheme="minorHAnsi" w:cstheme="minorHAnsi"/>
          <w:sz w:val="22"/>
          <w:szCs w:val="22"/>
        </w:rPr>
        <w:t>participant</w:t>
      </w:r>
      <w:r w:rsidR="00622AFF">
        <w:rPr>
          <w:rFonts w:asciiTheme="minorHAnsi" w:hAnsiTheme="minorHAnsi" w:cstheme="minorHAnsi"/>
          <w:sz w:val="22"/>
          <w:szCs w:val="22"/>
        </w:rPr>
        <w:t>·</w:t>
      </w:r>
      <w:r w:rsidRPr="00337B8C">
        <w:rPr>
          <w:rFonts w:asciiTheme="minorHAnsi" w:hAnsiTheme="minorHAnsi" w:cstheme="minorHAnsi"/>
          <w:sz w:val="22"/>
          <w:szCs w:val="22"/>
        </w:rPr>
        <w:t>es</w:t>
      </w:r>
      <w:proofErr w:type="spellEnd"/>
      <w:r w:rsidRPr="00337B8C">
        <w:rPr>
          <w:rFonts w:asciiTheme="minorHAnsi" w:hAnsiTheme="minorHAnsi" w:cstheme="minorHAnsi"/>
          <w:sz w:val="22"/>
          <w:szCs w:val="22"/>
        </w:rPr>
        <w:t xml:space="preserve"> ce que les </w:t>
      </w:r>
      <w:r w:rsidR="00622AFF" w:rsidRPr="00337B8C">
        <w:rPr>
          <w:rFonts w:asciiTheme="minorHAnsi" w:hAnsiTheme="minorHAnsi" w:cstheme="minorHAnsi"/>
          <w:sz w:val="22"/>
          <w:szCs w:val="22"/>
        </w:rPr>
        <w:t>p</w:t>
      </w:r>
      <w:r w:rsidR="00622AFF">
        <w:rPr>
          <w:rFonts w:asciiTheme="minorHAnsi" w:hAnsiTheme="minorHAnsi" w:cstheme="minorHAnsi"/>
          <w:sz w:val="22"/>
          <w:szCs w:val="22"/>
        </w:rPr>
        <w:t>ère</w:t>
      </w:r>
      <w:r w:rsidR="00622AFF" w:rsidRPr="00337B8C">
        <w:rPr>
          <w:rFonts w:asciiTheme="minorHAnsi" w:hAnsiTheme="minorHAnsi" w:cstheme="minorHAnsi"/>
          <w:sz w:val="22"/>
          <w:szCs w:val="22"/>
        </w:rPr>
        <w:t>s</w:t>
      </w:r>
      <w:r w:rsidRPr="00337B8C">
        <w:rPr>
          <w:rFonts w:asciiTheme="minorHAnsi" w:hAnsiTheme="minorHAnsi" w:cstheme="minorHAnsi"/>
          <w:sz w:val="22"/>
          <w:szCs w:val="22"/>
        </w:rPr>
        <w:t xml:space="preserve">, </w:t>
      </w:r>
      <w:r w:rsidR="00622AFF" w:rsidRPr="00337B8C">
        <w:rPr>
          <w:rFonts w:asciiTheme="minorHAnsi" w:hAnsiTheme="minorHAnsi" w:cstheme="minorHAnsi"/>
          <w:sz w:val="22"/>
          <w:szCs w:val="22"/>
        </w:rPr>
        <w:t>m</w:t>
      </w:r>
      <w:r w:rsidR="00622AFF">
        <w:rPr>
          <w:rFonts w:asciiTheme="minorHAnsi" w:hAnsiTheme="minorHAnsi" w:cstheme="minorHAnsi"/>
          <w:sz w:val="22"/>
          <w:szCs w:val="22"/>
        </w:rPr>
        <w:t>ère</w:t>
      </w:r>
      <w:r w:rsidR="00622AFF" w:rsidRPr="00337B8C">
        <w:rPr>
          <w:rFonts w:asciiTheme="minorHAnsi" w:hAnsiTheme="minorHAnsi" w:cstheme="minorHAnsi"/>
          <w:sz w:val="22"/>
          <w:szCs w:val="22"/>
        </w:rPr>
        <w:t>s</w:t>
      </w:r>
      <w:r w:rsidRPr="00337B8C">
        <w:rPr>
          <w:rFonts w:asciiTheme="minorHAnsi" w:hAnsiTheme="minorHAnsi" w:cstheme="minorHAnsi"/>
          <w:sz w:val="22"/>
          <w:szCs w:val="22"/>
        </w:rPr>
        <w:t xml:space="preserve">, grands-mères, grands-pères, et autres membres de la famille et l’entourage mettent dans le grand sac à dos de </w:t>
      </w:r>
      <w:proofErr w:type="spellStart"/>
      <w:r w:rsidR="00A57764">
        <w:rPr>
          <w:rFonts w:asciiTheme="minorHAnsi" w:hAnsiTheme="minorHAnsi" w:cstheme="minorHAnsi"/>
          <w:sz w:val="22"/>
          <w:szCs w:val="22"/>
        </w:rPr>
        <w:t>Hawa</w:t>
      </w:r>
      <w:proofErr w:type="spellEnd"/>
      <w:r w:rsidR="00A57764">
        <w:rPr>
          <w:rFonts w:asciiTheme="minorHAnsi" w:hAnsiTheme="minorHAnsi" w:cstheme="minorHAnsi"/>
          <w:sz w:val="22"/>
          <w:szCs w:val="22"/>
        </w:rPr>
        <w:t xml:space="preserve"> et de Nassim</w:t>
      </w:r>
      <w:r w:rsidR="00622AFF">
        <w:rPr>
          <w:rFonts w:asciiTheme="minorHAnsi" w:hAnsiTheme="minorHAnsi" w:cstheme="minorHAnsi"/>
          <w:sz w:val="22"/>
          <w:szCs w:val="22"/>
        </w:rPr>
        <w:t> ?</w:t>
      </w:r>
      <w:r w:rsidRPr="00337B8C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337B8C">
        <w:rPr>
          <w:rFonts w:asciiTheme="minorHAnsi" w:hAnsiTheme="minorHAnsi" w:cstheme="minorHAnsi"/>
          <w:sz w:val="22"/>
          <w:szCs w:val="22"/>
        </w:rPr>
        <w:t>participant</w:t>
      </w:r>
      <w:r w:rsidR="00622AFF">
        <w:rPr>
          <w:rFonts w:asciiTheme="minorHAnsi" w:hAnsiTheme="minorHAnsi" w:cstheme="minorHAnsi"/>
          <w:sz w:val="22"/>
          <w:szCs w:val="22"/>
        </w:rPr>
        <w:t>·</w:t>
      </w:r>
      <w:r w:rsidRPr="00337B8C">
        <w:rPr>
          <w:rFonts w:asciiTheme="minorHAnsi" w:hAnsiTheme="minorHAnsi" w:cstheme="minorHAnsi"/>
          <w:sz w:val="22"/>
          <w:szCs w:val="22"/>
        </w:rPr>
        <w:t>es</w:t>
      </w:r>
      <w:proofErr w:type="spellEnd"/>
      <w:r w:rsidRPr="00337B8C">
        <w:rPr>
          <w:rFonts w:asciiTheme="minorHAnsi" w:hAnsiTheme="minorHAnsi" w:cstheme="minorHAnsi"/>
          <w:sz w:val="22"/>
          <w:szCs w:val="22"/>
        </w:rPr>
        <w:t xml:space="preserve"> doivent prendre un par un les objets </w:t>
      </w:r>
      <w:r>
        <w:rPr>
          <w:rFonts w:asciiTheme="minorHAnsi" w:hAnsiTheme="minorHAnsi" w:cstheme="minorHAnsi"/>
          <w:sz w:val="22"/>
          <w:szCs w:val="22"/>
        </w:rPr>
        <w:t xml:space="preserve">qui se trouvent sur le sol </w:t>
      </w:r>
      <w:r w:rsidRPr="00337B8C">
        <w:rPr>
          <w:rFonts w:asciiTheme="minorHAnsi" w:hAnsiTheme="minorHAnsi" w:cstheme="minorHAnsi"/>
          <w:sz w:val="22"/>
          <w:szCs w:val="22"/>
        </w:rPr>
        <w:t xml:space="preserve">et expliquer ce que l’objet </w:t>
      </w:r>
      <w:r>
        <w:rPr>
          <w:rFonts w:asciiTheme="minorHAnsi" w:hAnsiTheme="minorHAnsi" w:cstheme="minorHAnsi"/>
          <w:sz w:val="22"/>
          <w:szCs w:val="22"/>
        </w:rPr>
        <w:t>représente</w:t>
      </w:r>
      <w:r w:rsidRPr="00337B8C">
        <w:rPr>
          <w:rFonts w:asciiTheme="minorHAnsi" w:hAnsiTheme="minorHAnsi" w:cstheme="minorHAnsi"/>
          <w:sz w:val="22"/>
          <w:szCs w:val="22"/>
        </w:rPr>
        <w:t xml:space="preserve"> pour </w:t>
      </w:r>
      <w:proofErr w:type="spellStart"/>
      <w:r w:rsidR="00264792">
        <w:rPr>
          <w:rFonts w:asciiTheme="minorHAnsi" w:hAnsiTheme="minorHAnsi" w:cstheme="minorHAnsi"/>
          <w:sz w:val="22"/>
          <w:szCs w:val="22"/>
        </w:rPr>
        <w:t>elle·lui</w:t>
      </w:r>
      <w:proofErr w:type="spellEnd"/>
      <w:r w:rsidRPr="00337B8C">
        <w:rPr>
          <w:rFonts w:asciiTheme="minorHAnsi" w:hAnsiTheme="minorHAnsi" w:cstheme="minorHAnsi"/>
          <w:sz w:val="22"/>
          <w:szCs w:val="22"/>
        </w:rPr>
        <w:t xml:space="preserve"> et le dépose dans le grand sac à dos d</w:t>
      </w:r>
      <w:r>
        <w:rPr>
          <w:rFonts w:asciiTheme="minorHAnsi" w:hAnsiTheme="minorHAnsi" w:cstheme="minorHAnsi"/>
          <w:sz w:val="22"/>
          <w:szCs w:val="22"/>
        </w:rPr>
        <w:t xml:space="preserve">u bébé </w:t>
      </w:r>
      <w:r w:rsidRPr="00337B8C">
        <w:rPr>
          <w:rFonts w:asciiTheme="minorHAnsi" w:hAnsiTheme="minorHAnsi" w:cstheme="minorHAnsi"/>
          <w:sz w:val="22"/>
          <w:szCs w:val="22"/>
        </w:rPr>
        <w:t>fille ou d</w:t>
      </w:r>
      <w:r>
        <w:rPr>
          <w:rFonts w:asciiTheme="minorHAnsi" w:hAnsiTheme="minorHAnsi" w:cstheme="minorHAnsi"/>
          <w:sz w:val="22"/>
          <w:szCs w:val="22"/>
        </w:rPr>
        <w:t>u bébé</w:t>
      </w:r>
      <w:r w:rsidRPr="00337B8C">
        <w:rPr>
          <w:rFonts w:asciiTheme="minorHAnsi" w:hAnsiTheme="minorHAnsi" w:cstheme="minorHAnsi"/>
          <w:sz w:val="22"/>
          <w:szCs w:val="22"/>
        </w:rPr>
        <w:t xml:space="preserve"> garçons</w:t>
      </w:r>
      <w:r>
        <w:rPr>
          <w:sz w:val="20"/>
          <w:szCs w:val="20"/>
        </w:rPr>
        <w:t>.</w:t>
      </w:r>
    </w:p>
    <w:p w14:paraId="2FC4595A" w14:textId="4A0DCEB8" w:rsidR="00844A08" w:rsidRDefault="00844A08" w:rsidP="00844A08">
      <w:pPr>
        <w:jc w:val="both"/>
        <w:rPr>
          <w:sz w:val="20"/>
          <w:szCs w:val="20"/>
        </w:rPr>
      </w:pPr>
    </w:p>
    <w:p w14:paraId="34695ED1" w14:textId="3D4D97EB" w:rsidR="00CB73AC" w:rsidRDefault="00CB73AC" w:rsidP="00844A0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4B113C" wp14:editId="1E2DA4E9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422929" cy="422929"/>
            <wp:effectExtent l="0" t="0" r="0" b="0"/>
            <wp:wrapSquare wrapText="bothSides"/>
            <wp:docPr id="2" name="Graphique 2" descr="Conversation (droite à gauch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atbubble_rt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29" cy="422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D61">
        <w:rPr>
          <w:rFonts w:asciiTheme="minorHAnsi" w:eastAsiaTheme="minorHAnsi" w:hAnsiTheme="minorHAnsi" w:cstheme="minorBidi"/>
          <w:sz w:val="22"/>
          <w:szCs w:val="22"/>
          <w:lang w:eastAsia="en-US"/>
        </w:rPr>
        <w:t>Parfois</w:t>
      </w:r>
      <w:r w:rsidR="00337B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 </w:t>
      </w:r>
      <w:r w:rsidR="000C5D61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="00D26A76">
        <w:rPr>
          <w:rFonts w:asciiTheme="minorHAnsi" w:eastAsiaTheme="minorHAnsi" w:hAnsiTheme="minorHAnsi" w:cstheme="minorBidi"/>
          <w:sz w:val="22"/>
          <w:szCs w:val="22"/>
          <w:lang w:eastAsia="en-US"/>
        </w:rPr>
        <w:t>ê</w:t>
      </w:r>
      <w:r w:rsidR="000C5D61">
        <w:rPr>
          <w:rFonts w:asciiTheme="minorHAnsi" w:eastAsiaTheme="minorHAnsi" w:hAnsiTheme="minorHAnsi" w:cstheme="minorBidi"/>
          <w:sz w:val="22"/>
          <w:szCs w:val="22"/>
          <w:lang w:eastAsia="en-US"/>
        </w:rPr>
        <w:t>me</w:t>
      </w:r>
      <w:r w:rsidR="00D26A76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337B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objet</w:t>
      </w:r>
      <w:r w:rsidR="00622AFF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337B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peu</w:t>
      </w:r>
      <w:r w:rsidR="00622AFF">
        <w:rPr>
          <w:rFonts w:asciiTheme="minorHAnsi" w:eastAsiaTheme="minorHAnsi" w:hAnsiTheme="minorHAnsi" w:cstheme="minorBidi"/>
          <w:sz w:val="22"/>
          <w:szCs w:val="22"/>
          <w:lang w:eastAsia="en-US"/>
        </w:rPr>
        <w:t>ven</w:t>
      </w:r>
      <w:r w:rsidR="00337B8C">
        <w:rPr>
          <w:rFonts w:asciiTheme="minorHAnsi" w:eastAsiaTheme="minorHAnsi" w:hAnsiTheme="minorHAnsi" w:cstheme="minorBidi"/>
          <w:sz w:val="22"/>
          <w:szCs w:val="22"/>
          <w:lang w:eastAsia="en-US"/>
        </w:rPr>
        <w:t>t être placé</w:t>
      </w:r>
      <w:r w:rsidR="00622AFF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337B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dans les deux sacs à dos avec des représentations différentes</w:t>
      </w:r>
      <w:r w:rsidR="00622AF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0C5D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622AFF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733BA3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264792">
        <w:rPr>
          <w:rFonts w:asciiTheme="minorHAnsi" w:eastAsiaTheme="minorHAnsi" w:hAnsiTheme="minorHAnsi" w:cstheme="minorBidi"/>
          <w:sz w:val="22"/>
          <w:szCs w:val="22"/>
          <w:lang w:eastAsia="en-US"/>
        </w:rPr>
        <w:t>·</w:t>
      </w:r>
      <w:r w:rsidR="000C5D61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A05410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proofErr w:type="spellEnd"/>
      <w:r w:rsidR="000C5D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0C5D61">
        <w:rPr>
          <w:rFonts w:asciiTheme="minorHAnsi" w:eastAsiaTheme="minorHAnsi" w:hAnsiTheme="minorHAnsi" w:cstheme="minorBidi"/>
          <w:sz w:val="22"/>
          <w:szCs w:val="22"/>
          <w:lang w:eastAsia="en-US"/>
        </w:rPr>
        <w:t>facilitat</w:t>
      </w:r>
      <w:r w:rsidR="00733BA3">
        <w:rPr>
          <w:rFonts w:asciiTheme="minorHAnsi" w:eastAsiaTheme="minorHAnsi" w:hAnsiTheme="minorHAnsi" w:cstheme="minorBidi"/>
          <w:sz w:val="22"/>
          <w:szCs w:val="22"/>
          <w:lang w:eastAsia="en-US"/>
        </w:rPr>
        <w:t>eur·</w:t>
      </w:r>
      <w:r w:rsidR="000C5D61">
        <w:rPr>
          <w:rFonts w:asciiTheme="minorHAnsi" w:eastAsiaTheme="minorHAnsi" w:hAnsiTheme="minorHAnsi" w:cstheme="minorBidi"/>
          <w:sz w:val="22"/>
          <w:szCs w:val="22"/>
          <w:lang w:eastAsia="en-US"/>
        </w:rPr>
        <w:t>rice</w:t>
      </w:r>
      <w:proofErr w:type="spellEnd"/>
      <w:r w:rsidR="000C5D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note</w:t>
      </w:r>
      <w:r w:rsidR="00622A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alors</w:t>
      </w:r>
      <w:r w:rsidR="000C5D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remarque sur une feuille qu</w:t>
      </w:r>
      <w:r w:rsidR="00622AFF">
        <w:rPr>
          <w:rFonts w:asciiTheme="minorHAnsi" w:eastAsiaTheme="minorHAnsi" w:hAnsiTheme="minorHAnsi" w:cstheme="minorBidi"/>
          <w:sz w:val="22"/>
          <w:szCs w:val="22"/>
          <w:lang w:eastAsia="en-US"/>
        </w:rPr>
        <w:t>’</w:t>
      </w:r>
      <w:proofErr w:type="spellStart"/>
      <w:r w:rsidR="000C5D61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622AFF">
        <w:rPr>
          <w:rFonts w:asciiTheme="minorHAnsi" w:eastAsiaTheme="minorHAnsi" w:hAnsiTheme="minorHAnsi" w:cstheme="minorBidi"/>
          <w:sz w:val="22"/>
          <w:szCs w:val="22"/>
          <w:lang w:eastAsia="en-US"/>
        </w:rPr>
        <w:t>l·elle</w:t>
      </w:r>
      <w:proofErr w:type="spellEnd"/>
      <w:r w:rsidR="000C5D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place sur un </w:t>
      </w:r>
      <w:proofErr w:type="gramStart"/>
      <w:r w:rsidR="000C5D61">
        <w:rPr>
          <w:rFonts w:asciiTheme="minorHAnsi" w:eastAsiaTheme="minorHAnsi" w:hAnsiTheme="minorHAnsi" w:cstheme="minorBidi"/>
          <w:sz w:val="22"/>
          <w:szCs w:val="22"/>
          <w:lang w:eastAsia="en-US"/>
        </w:rPr>
        <w:t>des sac</w:t>
      </w:r>
      <w:proofErr w:type="gramEnd"/>
      <w:r w:rsidR="000C5D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à dos et laisse placer l’objet dans l’autre sac à dos</w:t>
      </w:r>
      <w:r w:rsidR="00F1756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0C5D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D7F4A84" w14:textId="77777777" w:rsidR="00855CB5" w:rsidRPr="00CB73AC" w:rsidRDefault="00855CB5" w:rsidP="00844A0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31B318" w14:textId="4AA03199" w:rsidR="00571A8D" w:rsidRPr="00CB73AC" w:rsidRDefault="00733BA3" w:rsidP="00571A8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B73AC">
        <w:rPr>
          <w:rFonts w:asciiTheme="minorHAnsi" w:hAnsiTheme="minorHAnsi" w:cstheme="minorHAnsi"/>
          <w:sz w:val="22"/>
          <w:szCs w:val="22"/>
        </w:rPr>
        <w:t>L</w:t>
      </w:r>
      <w:r w:rsidR="00A05410">
        <w:rPr>
          <w:rFonts w:asciiTheme="minorHAnsi" w:hAnsiTheme="minorHAnsi" w:cstheme="minorHAnsi"/>
          <w:sz w:val="22"/>
          <w:szCs w:val="22"/>
        </w:rPr>
        <w:t>a</w:t>
      </w:r>
      <w:r w:rsidR="00264792">
        <w:rPr>
          <w:rFonts w:asciiTheme="minorHAnsi" w:hAnsiTheme="minorHAnsi" w:cstheme="minorHAnsi"/>
          <w:sz w:val="22"/>
          <w:szCs w:val="22"/>
        </w:rPr>
        <w:t>·</w:t>
      </w:r>
      <w:r w:rsidR="001A1DB9">
        <w:rPr>
          <w:rFonts w:asciiTheme="minorHAnsi" w:hAnsiTheme="minorHAnsi" w:cstheme="minorHAnsi"/>
          <w:sz w:val="22"/>
          <w:szCs w:val="22"/>
        </w:rPr>
        <w:t>l</w:t>
      </w:r>
      <w:r w:rsidR="00A05410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855CB5" w:rsidRPr="00CB73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4029" w:rsidRPr="00CB73AC">
        <w:rPr>
          <w:rFonts w:asciiTheme="minorHAnsi" w:hAnsiTheme="minorHAnsi" w:cstheme="minorHAnsi"/>
          <w:sz w:val="22"/>
          <w:szCs w:val="22"/>
        </w:rPr>
        <w:t>f</w:t>
      </w:r>
      <w:r w:rsidR="00855CB5" w:rsidRPr="00CB73AC">
        <w:rPr>
          <w:rFonts w:asciiTheme="minorHAnsi" w:hAnsiTheme="minorHAnsi" w:cstheme="minorHAnsi"/>
          <w:sz w:val="22"/>
          <w:szCs w:val="22"/>
        </w:rPr>
        <w:t>acili</w:t>
      </w:r>
      <w:r>
        <w:rPr>
          <w:rFonts w:asciiTheme="minorHAnsi" w:hAnsiTheme="minorHAnsi" w:cstheme="minorHAnsi"/>
          <w:sz w:val="22"/>
          <w:szCs w:val="22"/>
        </w:rPr>
        <w:t>t</w:t>
      </w:r>
      <w:r w:rsidR="00855CB5" w:rsidRPr="00CB73AC">
        <w:rPr>
          <w:rFonts w:asciiTheme="minorHAnsi" w:hAnsiTheme="minorHAnsi" w:cstheme="minorHAnsi"/>
          <w:sz w:val="22"/>
          <w:szCs w:val="22"/>
        </w:rPr>
        <w:t>at</w:t>
      </w:r>
      <w:r>
        <w:rPr>
          <w:rFonts w:asciiTheme="minorHAnsi" w:hAnsiTheme="minorHAnsi" w:cstheme="minorHAnsi"/>
          <w:sz w:val="22"/>
          <w:szCs w:val="22"/>
        </w:rPr>
        <w:t>eur·</w:t>
      </w:r>
      <w:r w:rsidR="00855CB5" w:rsidRPr="00CB73AC">
        <w:rPr>
          <w:rFonts w:asciiTheme="minorHAnsi" w:hAnsiTheme="minorHAnsi" w:cstheme="minorHAnsi"/>
          <w:sz w:val="22"/>
          <w:szCs w:val="22"/>
        </w:rPr>
        <w:t>ric</w:t>
      </w:r>
      <w:r w:rsidR="0026479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855CB5" w:rsidRPr="00CB73AC">
        <w:rPr>
          <w:rFonts w:asciiTheme="minorHAnsi" w:hAnsiTheme="minorHAnsi" w:cstheme="minorHAnsi"/>
          <w:sz w:val="22"/>
          <w:szCs w:val="22"/>
        </w:rPr>
        <w:t xml:space="preserve"> facilite la réflexion et le questionnement sur les </w:t>
      </w:r>
      <w:r w:rsidR="000C5D61">
        <w:rPr>
          <w:rFonts w:asciiTheme="minorHAnsi" w:hAnsiTheme="minorHAnsi" w:cstheme="minorHAnsi"/>
          <w:sz w:val="22"/>
          <w:szCs w:val="22"/>
        </w:rPr>
        <w:t>représentations des objets, apporte de informations sur la situation des femmes et des hommes dérivées des normes sociales</w:t>
      </w:r>
      <w:r w:rsidR="00F1756B">
        <w:rPr>
          <w:rFonts w:asciiTheme="minorHAnsi" w:hAnsiTheme="minorHAnsi" w:cstheme="minorHAnsi"/>
          <w:sz w:val="22"/>
          <w:szCs w:val="22"/>
        </w:rPr>
        <w:t>,</w:t>
      </w:r>
      <w:r w:rsidR="000C5D61">
        <w:rPr>
          <w:rFonts w:asciiTheme="minorHAnsi" w:hAnsiTheme="minorHAnsi" w:cstheme="minorHAnsi"/>
          <w:sz w:val="22"/>
          <w:szCs w:val="22"/>
        </w:rPr>
        <w:t xml:space="preserve"> les risques qu</w:t>
      </w:r>
      <w:r w:rsidR="00F1756B">
        <w:rPr>
          <w:rFonts w:asciiTheme="minorHAnsi" w:hAnsiTheme="minorHAnsi" w:cstheme="minorHAnsi"/>
          <w:sz w:val="22"/>
          <w:szCs w:val="22"/>
        </w:rPr>
        <w:t>e</w:t>
      </w:r>
      <w:r w:rsidR="000C5D61">
        <w:rPr>
          <w:rFonts w:asciiTheme="minorHAnsi" w:hAnsiTheme="minorHAnsi" w:cstheme="minorHAnsi"/>
          <w:sz w:val="22"/>
          <w:szCs w:val="22"/>
        </w:rPr>
        <w:t xml:space="preserve"> prennent les hommes pour devenir pourvoyeurs de la famille, ou le nombre d’heures que les femmes passent dans les tâches domestiques et des soins, l’impact sur leur mobilité, etc. </w:t>
      </w:r>
    </w:p>
    <w:p w14:paraId="13D81AF4" w14:textId="77777777" w:rsidR="004179EE" w:rsidRPr="00CB73AC" w:rsidRDefault="004179EE" w:rsidP="004179E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28A1825B" w14:textId="77777777" w:rsidR="004553E8" w:rsidRDefault="00E3784F" w:rsidP="00E3784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asciiTheme="minorHAnsi" w:hAnsiTheme="minorHAnsi" w:cstheme="minorHAnsi"/>
          <w:sz w:val="22"/>
          <w:szCs w:val="22"/>
          <w:u w:val="single"/>
        </w:rPr>
      </w:pPr>
      <w:r w:rsidRPr="00CB73AC">
        <w:rPr>
          <w:rFonts w:asciiTheme="minorHAnsi" w:hAnsiTheme="minorHAnsi" w:cstheme="minorHAnsi"/>
          <w:sz w:val="22"/>
          <w:szCs w:val="22"/>
          <w:u w:val="single"/>
        </w:rPr>
        <w:t>Exemple</w:t>
      </w:r>
      <w:r w:rsidR="00855CB5" w:rsidRPr="00CB73AC">
        <w:rPr>
          <w:rFonts w:asciiTheme="minorHAnsi" w:hAnsiTheme="minorHAnsi" w:cstheme="minorHAnsi"/>
          <w:sz w:val="22"/>
          <w:szCs w:val="22"/>
          <w:u w:val="single"/>
        </w:rPr>
        <w:t xml:space="preserve"> de </w:t>
      </w:r>
      <w:r w:rsidR="000C5D61">
        <w:rPr>
          <w:rFonts w:asciiTheme="minorHAnsi" w:hAnsiTheme="minorHAnsi" w:cstheme="minorHAnsi"/>
          <w:sz w:val="22"/>
          <w:szCs w:val="22"/>
          <w:u w:val="single"/>
        </w:rPr>
        <w:t>représentation d‘un même objet</w:t>
      </w:r>
      <w:r w:rsidR="00855CB5" w:rsidRPr="00CB73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8A79C76" w14:textId="003992AF" w:rsidR="0070236D" w:rsidRPr="00CB73AC" w:rsidRDefault="004553E8" w:rsidP="00E3784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0C5D61">
        <w:rPr>
          <w:rFonts w:asciiTheme="minorHAnsi" w:hAnsiTheme="minorHAnsi" w:cstheme="minorHAnsi"/>
          <w:sz w:val="22"/>
          <w:szCs w:val="22"/>
          <w:u w:val="single"/>
        </w:rPr>
        <w:t xml:space="preserve">our les </w:t>
      </w:r>
      <w:r w:rsidR="00855CB5" w:rsidRPr="00CB73AC">
        <w:rPr>
          <w:rFonts w:asciiTheme="minorHAnsi" w:hAnsiTheme="minorHAnsi" w:cstheme="minorHAnsi"/>
          <w:sz w:val="22"/>
          <w:szCs w:val="22"/>
          <w:u w:val="single"/>
        </w:rPr>
        <w:t>femme</w:t>
      </w:r>
      <w:r w:rsidR="000C5D61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E3784F" w:rsidRPr="00CB73AC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4963B41C" w14:textId="7E9B8BF3" w:rsidR="00DC4029" w:rsidRDefault="000C5D61" w:rsidP="00E3784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« Le </w:t>
      </w:r>
      <w:r w:rsidR="00264792">
        <w:rPr>
          <w:rFonts w:asciiTheme="minorHAnsi" w:hAnsiTheme="minorHAnsi" w:cstheme="minorHAnsi"/>
          <w:sz w:val="22"/>
          <w:szCs w:val="22"/>
        </w:rPr>
        <w:t>billet d’argent</w:t>
      </w:r>
      <w:r w:rsidR="00733B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» (en général </w:t>
      </w:r>
      <w:r w:rsidR="00F1756B">
        <w:rPr>
          <w:rFonts w:asciiTheme="minorHAnsi" w:hAnsiTheme="minorHAnsi" w:cstheme="minorHAnsi"/>
          <w:sz w:val="22"/>
          <w:szCs w:val="22"/>
        </w:rPr>
        <w:t>on met</w:t>
      </w:r>
      <w:r>
        <w:rPr>
          <w:rFonts w:asciiTheme="minorHAnsi" w:hAnsiTheme="minorHAnsi" w:cstheme="minorHAnsi"/>
          <w:sz w:val="22"/>
          <w:szCs w:val="22"/>
        </w:rPr>
        <w:t xml:space="preserve"> deux billets, un grand et un petit)</w:t>
      </w:r>
      <w:r w:rsidR="00F1756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1756B">
        <w:rPr>
          <w:rFonts w:asciiTheme="minorHAnsi" w:hAnsiTheme="minorHAnsi" w:cstheme="minorHAnsi"/>
          <w:sz w:val="22"/>
          <w:szCs w:val="22"/>
        </w:rPr>
        <w:t xml:space="preserve">En général, </w:t>
      </w:r>
      <w:r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participant</w:t>
      </w:r>
      <w:r w:rsidR="00F1756B">
        <w:rPr>
          <w:rFonts w:asciiTheme="minorHAnsi" w:hAnsiTheme="minorHAnsi" w:cstheme="minorHAnsi"/>
          <w:sz w:val="22"/>
          <w:szCs w:val="22"/>
        </w:rPr>
        <w:t>·</w:t>
      </w:r>
      <w:r>
        <w:rPr>
          <w:rFonts w:asciiTheme="minorHAnsi" w:hAnsiTheme="minorHAnsi" w:cstheme="minorHAnsi"/>
          <w:sz w:val="22"/>
          <w:szCs w:val="22"/>
        </w:rPr>
        <w:t>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553E8">
        <w:rPr>
          <w:rFonts w:asciiTheme="minorHAnsi" w:hAnsiTheme="minorHAnsi" w:cstheme="minorHAnsi"/>
          <w:sz w:val="22"/>
          <w:szCs w:val="22"/>
        </w:rPr>
        <w:t xml:space="preserve">prennent le petit </w:t>
      </w:r>
      <w:r w:rsidR="00F1756B">
        <w:rPr>
          <w:rFonts w:asciiTheme="minorHAnsi" w:hAnsiTheme="minorHAnsi" w:cstheme="minorHAnsi"/>
          <w:sz w:val="22"/>
          <w:szCs w:val="22"/>
        </w:rPr>
        <w:t xml:space="preserve">billet </w:t>
      </w:r>
      <w:r w:rsidR="004553E8">
        <w:rPr>
          <w:rFonts w:asciiTheme="minorHAnsi" w:hAnsiTheme="minorHAnsi" w:cstheme="minorHAnsi"/>
          <w:sz w:val="22"/>
          <w:szCs w:val="22"/>
        </w:rPr>
        <w:t>pour la femme. Il</w:t>
      </w:r>
      <w:r>
        <w:rPr>
          <w:rFonts w:asciiTheme="minorHAnsi" w:hAnsiTheme="minorHAnsi" w:cstheme="minorHAnsi"/>
          <w:sz w:val="22"/>
          <w:szCs w:val="22"/>
        </w:rPr>
        <w:t xml:space="preserve"> représente la gestion de la maison, des repas pour sa famille, mais il peut </w:t>
      </w:r>
      <w:r w:rsidR="00F1756B">
        <w:rPr>
          <w:rFonts w:asciiTheme="minorHAnsi" w:hAnsiTheme="minorHAnsi" w:cstheme="minorHAnsi"/>
          <w:sz w:val="22"/>
          <w:szCs w:val="22"/>
        </w:rPr>
        <w:t xml:space="preserve">également </w:t>
      </w:r>
      <w:r>
        <w:rPr>
          <w:rFonts w:asciiTheme="minorHAnsi" w:hAnsiTheme="minorHAnsi" w:cstheme="minorHAnsi"/>
          <w:sz w:val="22"/>
          <w:szCs w:val="22"/>
        </w:rPr>
        <w:t>représenter les bénéfices d</w:t>
      </w:r>
      <w:r w:rsidR="00F1756B">
        <w:rPr>
          <w:rFonts w:asciiTheme="minorHAnsi" w:hAnsiTheme="minorHAnsi" w:cstheme="minorHAnsi"/>
          <w:sz w:val="22"/>
          <w:szCs w:val="22"/>
        </w:rPr>
        <w:t>’un</w:t>
      </w:r>
      <w:r>
        <w:rPr>
          <w:rFonts w:asciiTheme="minorHAnsi" w:hAnsiTheme="minorHAnsi" w:cstheme="minorHAnsi"/>
          <w:sz w:val="22"/>
          <w:szCs w:val="22"/>
        </w:rPr>
        <w:t>e AGR.</w:t>
      </w:r>
    </w:p>
    <w:p w14:paraId="3927859C" w14:textId="77777777" w:rsidR="000C5D61" w:rsidRPr="00CB73AC" w:rsidRDefault="000C5D61" w:rsidP="00E3784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asciiTheme="minorHAnsi" w:hAnsiTheme="minorHAnsi" w:cstheme="minorHAnsi"/>
          <w:sz w:val="22"/>
          <w:szCs w:val="22"/>
        </w:rPr>
      </w:pPr>
    </w:p>
    <w:p w14:paraId="6E49E4D1" w14:textId="42D53148" w:rsidR="00DC4029" w:rsidRPr="00CB73AC" w:rsidRDefault="000C5D61" w:rsidP="00E3784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Pour les </w:t>
      </w:r>
      <w:r w:rsidR="00DC4029" w:rsidRPr="00CB73AC">
        <w:rPr>
          <w:rFonts w:asciiTheme="minorHAnsi" w:hAnsiTheme="minorHAnsi" w:cstheme="minorHAnsi"/>
          <w:sz w:val="22"/>
          <w:szCs w:val="22"/>
          <w:u w:val="single"/>
        </w:rPr>
        <w:t>homme</w:t>
      </w:r>
      <w:r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DC4029" w:rsidRPr="00CB73AC">
        <w:rPr>
          <w:rFonts w:asciiTheme="minorHAnsi" w:hAnsiTheme="minorHAnsi" w:cstheme="minorHAnsi"/>
          <w:sz w:val="22"/>
          <w:szCs w:val="22"/>
          <w:u w:val="single"/>
        </w:rPr>
        <w:t> :</w:t>
      </w:r>
    </w:p>
    <w:p w14:paraId="2ECCFA57" w14:textId="460F141A" w:rsidR="00DC4029" w:rsidRDefault="001A1DB9" w:rsidP="00CB73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« </w:t>
      </w:r>
      <w:r w:rsidR="000C5D61">
        <w:rPr>
          <w:rFonts w:asciiTheme="minorHAnsi" w:hAnsiTheme="minorHAnsi" w:cstheme="minorHAnsi"/>
          <w:sz w:val="22"/>
          <w:szCs w:val="22"/>
        </w:rPr>
        <w:t>Le billet</w:t>
      </w:r>
      <w:r>
        <w:rPr>
          <w:rFonts w:asciiTheme="minorHAnsi" w:hAnsiTheme="minorHAnsi" w:cstheme="minorHAnsi"/>
          <w:sz w:val="22"/>
          <w:szCs w:val="22"/>
        </w:rPr>
        <w:t> </w:t>
      </w:r>
      <w:r w:rsidR="00264792">
        <w:rPr>
          <w:rFonts w:asciiTheme="minorHAnsi" w:hAnsiTheme="minorHAnsi" w:cstheme="minorHAnsi"/>
          <w:sz w:val="22"/>
          <w:szCs w:val="22"/>
        </w:rPr>
        <w:t xml:space="preserve">d’argent </w:t>
      </w:r>
      <w:r>
        <w:rPr>
          <w:rFonts w:asciiTheme="minorHAnsi" w:hAnsiTheme="minorHAnsi" w:cstheme="minorHAnsi"/>
          <w:sz w:val="22"/>
          <w:szCs w:val="22"/>
        </w:rPr>
        <w:t>»</w:t>
      </w:r>
      <w:r w:rsidR="004553E8">
        <w:rPr>
          <w:rFonts w:asciiTheme="minorHAnsi" w:hAnsiTheme="minorHAnsi" w:cstheme="minorHAnsi"/>
          <w:sz w:val="22"/>
          <w:szCs w:val="22"/>
        </w:rPr>
        <w:t xml:space="preserve"> représente l’argent que les hommes doivent toujours avoir </w:t>
      </w:r>
      <w:r w:rsidR="005C4B2A">
        <w:rPr>
          <w:rFonts w:asciiTheme="minorHAnsi" w:hAnsiTheme="minorHAnsi" w:cstheme="minorHAnsi"/>
          <w:sz w:val="22"/>
          <w:szCs w:val="22"/>
        </w:rPr>
        <w:t>(</w:t>
      </w:r>
      <w:r w:rsidR="004553E8">
        <w:rPr>
          <w:rFonts w:asciiTheme="minorHAnsi" w:hAnsiTheme="minorHAnsi" w:cstheme="minorHAnsi"/>
          <w:sz w:val="22"/>
          <w:szCs w:val="22"/>
        </w:rPr>
        <w:t>« </w:t>
      </w:r>
      <w:r w:rsidR="00F1756B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="004553E8" w:rsidRPr="004553E8">
        <w:rPr>
          <w:rFonts w:asciiTheme="minorHAnsi" w:hAnsiTheme="minorHAnsi" w:cstheme="minorHAnsi"/>
          <w:i/>
          <w:iCs/>
          <w:sz w:val="22"/>
          <w:szCs w:val="22"/>
        </w:rPr>
        <w:t>n homme sans argent n’est pas un homme…</w:t>
      </w:r>
      <w:r w:rsidR="00F1756B">
        <w:rPr>
          <w:rFonts w:asciiTheme="minorHAnsi" w:hAnsiTheme="minorHAnsi" w:cstheme="minorHAnsi"/>
          <w:i/>
          <w:iCs/>
          <w:sz w:val="22"/>
          <w:szCs w:val="22"/>
        </w:rPr>
        <w:t> »</w:t>
      </w:r>
      <w:r w:rsidR="005C4B2A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="00F1756B">
        <w:rPr>
          <w:rFonts w:asciiTheme="minorHAnsi" w:hAnsiTheme="minorHAnsi" w:cstheme="minorHAnsi"/>
          <w:i/>
          <w:iCs/>
          <w:sz w:val="22"/>
          <w:szCs w:val="22"/>
        </w:rPr>
        <w:t>parole d’un</w:t>
      </w:r>
      <w:r w:rsidR="004553E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66A43">
        <w:rPr>
          <w:rFonts w:asciiTheme="minorHAnsi" w:hAnsiTheme="minorHAnsi" w:cstheme="minorHAnsi"/>
          <w:sz w:val="22"/>
          <w:szCs w:val="22"/>
        </w:rPr>
        <w:t>participant</w:t>
      </w:r>
      <w:r w:rsidR="00F1756B">
        <w:rPr>
          <w:rFonts w:asciiTheme="minorHAnsi" w:hAnsiTheme="minorHAnsi" w:cstheme="minorHAnsi"/>
          <w:sz w:val="22"/>
          <w:szCs w:val="22"/>
        </w:rPr>
        <w:t>)</w:t>
      </w:r>
      <w:r w:rsidR="005C4B2A">
        <w:rPr>
          <w:rFonts w:asciiTheme="minorHAnsi" w:hAnsiTheme="minorHAnsi" w:cstheme="minorHAnsi"/>
          <w:sz w:val="22"/>
          <w:szCs w:val="22"/>
        </w:rPr>
        <w:t>.</w:t>
      </w:r>
      <w:r w:rsidR="004553E8">
        <w:rPr>
          <w:rFonts w:asciiTheme="minorHAnsi" w:hAnsiTheme="minorHAnsi" w:cstheme="minorHAnsi"/>
          <w:sz w:val="22"/>
          <w:szCs w:val="22"/>
        </w:rPr>
        <w:t xml:space="preserve"> </w:t>
      </w:r>
      <w:r w:rsidR="005C4B2A">
        <w:rPr>
          <w:rFonts w:asciiTheme="minorHAnsi" w:hAnsiTheme="minorHAnsi" w:cstheme="minorHAnsi"/>
          <w:sz w:val="22"/>
          <w:szCs w:val="22"/>
        </w:rPr>
        <w:t>I</w:t>
      </w:r>
      <w:r w:rsidR="004553E8">
        <w:rPr>
          <w:rFonts w:asciiTheme="minorHAnsi" w:hAnsiTheme="minorHAnsi" w:cstheme="minorHAnsi"/>
          <w:sz w:val="22"/>
          <w:szCs w:val="22"/>
        </w:rPr>
        <w:t>l représente le revenu pour soutenir sa famille</w:t>
      </w:r>
      <w:r w:rsidR="00A05410">
        <w:rPr>
          <w:rFonts w:asciiTheme="minorHAnsi" w:hAnsiTheme="minorHAnsi" w:cstheme="minorHAnsi"/>
          <w:sz w:val="22"/>
          <w:szCs w:val="22"/>
        </w:rPr>
        <w:t xml:space="preserve"> </w:t>
      </w:r>
      <w:r w:rsidR="005C4B2A">
        <w:rPr>
          <w:rFonts w:asciiTheme="minorHAnsi" w:hAnsiTheme="minorHAnsi" w:cstheme="minorHAnsi"/>
          <w:sz w:val="22"/>
          <w:szCs w:val="22"/>
        </w:rPr>
        <w:t>(</w:t>
      </w:r>
      <w:r w:rsidR="004553E8">
        <w:rPr>
          <w:rFonts w:asciiTheme="minorHAnsi" w:hAnsiTheme="minorHAnsi" w:cstheme="minorHAnsi"/>
          <w:sz w:val="22"/>
          <w:szCs w:val="22"/>
        </w:rPr>
        <w:t>« </w:t>
      </w:r>
      <w:r w:rsidR="004553E8" w:rsidRPr="004553E8">
        <w:rPr>
          <w:rFonts w:asciiTheme="minorHAnsi" w:hAnsiTheme="minorHAnsi" w:cstheme="minorHAnsi"/>
          <w:i/>
          <w:iCs/>
          <w:sz w:val="22"/>
          <w:szCs w:val="22"/>
        </w:rPr>
        <w:t>Il est important que les hommes aient beaucoup d’argent pour se marier et fonder une famille</w:t>
      </w:r>
      <w:r w:rsidR="004553E8">
        <w:rPr>
          <w:rFonts w:asciiTheme="minorHAnsi" w:hAnsiTheme="minorHAnsi" w:cstheme="minorHAnsi"/>
          <w:sz w:val="22"/>
          <w:szCs w:val="22"/>
        </w:rPr>
        <w:t> »</w:t>
      </w:r>
      <w:r w:rsidR="00D66A43">
        <w:rPr>
          <w:rFonts w:asciiTheme="minorHAnsi" w:hAnsiTheme="minorHAnsi" w:cstheme="minorHAnsi"/>
          <w:sz w:val="22"/>
          <w:szCs w:val="22"/>
        </w:rPr>
        <w:t xml:space="preserve"> </w:t>
      </w:r>
      <w:r w:rsidR="005C4B2A">
        <w:rPr>
          <w:rFonts w:asciiTheme="minorHAnsi" w:hAnsiTheme="minorHAnsi" w:cstheme="minorHAnsi"/>
          <w:i/>
          <w:iCs/>
          <w:sz w:val="22"/>
          <w:szCs w:val="22"/>
        </w:rPr>
        <w:t xml:space="preserve">– parole d’un </w:t>
      </w:r>
      <w:r w:rsidR="004553E8">
        <w:rPr>
          <w:rFonts w:asciiTheme="minorHAnsi" w:hAnsiTheme="minorHAnsi" w:cstheme="minorHAnsi"/>
          <w:sz w:val="22"/>
          <w:szCs w:val="22"/>
        </w:rPr>
        <w:t>participant</w:t>
      </w:r>
      <w:r w:rsidR="005C4B2A">
        <w:rPr>
          <w:rFonts w:asciiTheme="minorHAnsi" w:hAnsiTheme="minorHAnsi" w:cstheme="minorHAnsi"/>
          <w:sz w:val="22"/>
          <w:szCs w:val="22"/>
        </w:rPr>
        <w:t>)</w:t>
      </w:r>
      <w:r w:rsidR="004553E8">
        <w:rPr>
          <w:rFonts w:asciiTheme="minorHAnsi" w:hAnsiTheme="minorHAnsi" w:cstheme="minorHAnsi"/>
          <w:sz w:val="22"/>
          <w:szCs w:val="22"/>
        </w:rPr>
        <w:t>.</w:t>
      </w:r>
    </w:p>
    <w:p w14:paraId="04F73D91" w14:textId="77777777" w:rsidR="004553E8" w:rsidRPr="00CB73AC" w:rsidRDefault="004553E8" w:rsidP="00CB73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asciiTheme="minorHAnsi" w:hAnsiTheme="minorHAnsi" w:cstheme="minorHAnsi"/>
          <w:sz w:val="22"/>
          <w:szCs w:val="22"/>
        </w:rPr>
      </w:pPr>
    </w:p>
    <w:p w14:paraId="4A08ABDD" w14:textId="77777777" w:rsidR="00855CB5" w:rsidRDefault="00855CB5" w:rsidP="004179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B07C06" w14:textId="77777777" w:rsidR="00E3784F" w:rsidRPr="004179EE" w:rsidRDefault="00E3784F" w:rsidP="004179EE">
      <w:pPr>
        <w:ind w:right="-1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3F92DD07" w14:textId="174A6121" w:rsidR="00E3784F" w:rsidRPr="004179EE" w:rsidRDefault="00E3784F" w:rsidP="004179EE">
      <w:pPr>
        <w:ind w:right="-1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1A1DB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la fin</w:t>
      </w:r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de l’atelier, </w:t>
      </w:r>
      <w:proofErr w:type="spellStart"/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le·la</w:t>
      </w:r>
      <w:proofErr w:type="spellEnd"/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facilitateur</w:t>
      </w:r>
      <w:r w:rsidR="00264792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·</w:t>
      </w:r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rice</w:t>
      </w:r>
      <w:proofErr w:type="spellEnd"/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E3C9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fait </w:t>
      </w:r>
      <w:r w:rsidR="00CB73A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une synthèse de l’atelier</w:t>
      </w:r>
      <w:r w:rsidR="00A0541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, en</w:t>
      </w:r>
      <w:r w:rsidR="00CB73A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soulevant les discussions importantes et demande s</w:t>
      </w:r>
      <w:r w:rsidR="00EE3C9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’</w:t>
      </w:r>
      <w:r w:rsidR="00CB73A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l y a des </w:t>
      </w:r>
      <w:r w:rsidR="00D66A4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objets qui</w:t>
      </w:r>
      <w:r w:rsidR="00CB73A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ont manqué </w:t>
      </w:r>
      <w:r w:rsidR="00D66A4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sur le tissu</w:t>
      </w:r>
      <w:r w:rsidR="001A1DB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, puis</w:t>
      </w:r>
      <w:r w:rsidR="00CB73A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explique </w:t>
      </w:r>
      <w:r w:rsidR="00EE3C9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les </w:t>
      </w:r>
      <w:r w:rsidR="00CB73A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notion</w:t>
      </w:r>
      <w:r w:rsidR="00EE3C9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s</w:t>
      </w:r>
      <w:r w:rsidR="00CB73A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de genre </w:t>
      </w:r>
      <w:r w:rsidR="00D66A4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et</w:t>
      </w:r>
      <w:r w:rsidR="00EE3C9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de</w:t>
      </w:r>
      <w:r w:rsidR="00D66A4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sexe </w:t>
      </w:r>
      <w:r w:rsidR="00CB73A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de la façon la plus claire possible</w:t>
      </w:r>
      <w:r w:rsidR="00EE3C9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, en</w:t>
      </w:r>
      <w:r w:rsidR="00CB73A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s’appuyant sur l’atelier et les discussions.</w:t>
      </w:r>
    </w:p>
    <w:p w14:paraId="062075ED" w14:textId="77777777" w:rsidR="00E3784F" w:rsidRPr="0070236D" w:rsidRDefault="00E3784F" w:rsidP="002C6619">
      <w:pPr>
        <w:rPr>
          <w:rFonts w:asciiTheme="minorHAnsi" w:hAnsiTheme="minorHAnsi" w:cstheme="minorHAnsi"/>
          <w:sz w:val="22"/>
          <w:szCs w:val="22"/>
        </w:rPr>
      </w:pPr>
    </w:p>
    <w:sectPr w:rsidR="00E3784F" w:rsidRPr="0070236D" w:rsidSect="00571A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68A"/>
    <w:multiLevelType w:val="multilevel"/>
    <w:tmpl w:val="6EEA64A4"/>
    <w:lvl w:ilvl="0">
      <w:start w:val="1"/>
      <w:numFmt w:val="bullet"/>
      <w:lvlText w:val="-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1A79CC"/>
    <w:multiLevelType w:val="hybridMultilevel"/>
    <w:tmpl w:val="90D607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2BD6"/>
    <w:multiLevelType w:val="hybridMultilevel"/>
    <w:tmpl w:val="35DEDC9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070E"/>
    <w:multiLevelType w:val="hybridMultilevel"/>
    <w:tmpl w:val="D0280AA4"/>
    <w:lvl w:ilvl="0" w:tplc="FA4826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F1478"/>
    <w:multiLevelType w:val="hybridMultilevel"/>
    <w:tmpl w:val="133E8320"/>
    <w:lvl w:ilvl="0" w:tplc="E1120D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07CC2"/>
    <w:multiLevelType w:val="hybridMultilevel"/>
    <w:tmpl w:val="9E3C0A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787B"/>
    <w:multiLevelType w:val="hybridMultilevel"/>
    <w:tmpl w:val="89F893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D6034"/>
    <w:multiLevelType w:val="multilevel"/>
    <w:tmpl w:val="C4C42CE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C19EB"/>
    <w:multiLevelType w:val="hybridMultilevel"/>
    <w:tmpl w:val="219EFC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21A93"/>
    <w:multiLevelType w:val="hybridMultilevel"/>
    <w:tmpl w:val="75FA73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13411"/>
    <w:multiLevelType w:val="hybridMultilevel"/>
    <w:tmpl w:val="7F9AD56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7273"/>
    <w:multiLevelType w:val="hybridMultilevel"/>
    <w:tmpl w:val="73FCF7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4E0"/>
    <w:multiLevelType w:val="hybridMultilevel"/>
    <w:tmpl w:val="EDDE238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D066C"/>
    <w:multiLevelType w:val="hybridMultilevel"/>
    <w:tmpl w:val="F7B8E1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03BF1"/>
    <w:multiLevelType w:val="hybridMultilevel"/>
    <w:tmpl w:val="48DA4028"/>
    <w:lvl w:ilvl="0" w:tplc="11F2CF6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91D51"/>
    <w:multiLevelType w:val="hybridMultilevel"/>
    <w:tmpl w:val="7C649214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D548F"/>
    <w:multiLevelType w:val="hybridMultilevel"/>
    <w:tmpl w:val="68CE32A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51D4A"/>
    <w:multiLevelType w:val="hybridMultilevel"/>
    <w:tmpl w:val="BFF47FF2"/>
    <w:lvl w:ilvl="0" w:tplc="7F16E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53FF2"/>
    <w:multiLevelType w:val="hybridMultilevel"/>
    <w:tmpl w:val="D55E1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6"/>
  </w:num>
  <w:num w:numId="5">
    <w:abstractNumId w:val="11"/>
  </w:num>
  <w:num w:numId="6">
    <w:abstractNumId w:val="13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  <w:num w:numId="13">
    <w:abstractNumId w:val="18"/>
  </w:num>
  <w:num w:numId="14">
    <w:abstractNumId w:val="2"/>
  </w:num>
  <w:num w:numId="15">
    <w:abstractNumId w:val="16"/>
  </w:num>
  <w:num w:numId="16">
    <w:abstractNumId w:val="17"/>
  </w:num>
  <w:num w:numId="17">
    <w:abstractNumId w:val="0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3"/>
    <w:rsid w:val="000C5D61"/>
    <w:rsid w:val="000F4B8D"/>
    <w:rsid w:val="00115E21"/>
    <w:rsid w:val="00126615"/>
    <w:rsid w:val="00157BBC"/>
    <w:rsid w:val="001827B3"/>
    <w:rsid w:val="001A1DB9"/>
    <w:rsid w:val="00207DF5"/>
    <w:rsid w:val="00241ED1"/>
    <w:rsid w:val="00264792"/>
    <w:rsid w:val="002C6619"/>
    <w:rsid w:val="00307B05"/>
    <w:rsid w:val="00337B8C"/>
    <w:rsid w:val="003742FF"/>
    <w:rsid w:val="0039450B"/>
    <w:rsid w:val="003C31F6"/>
    <w:rsid w:val="003E5DEF"/>
    <w:rsid w:val="004115F8"/>
    <w:rsid w:val="004179EE"/>
    <w:rsid w:val="004553E8"/>
    <w:rsid w:val="00480C59"/>
    <w:rsid w:val="00571A8D"/>
    <w:rsid w:val="00575E55"/>
    <w:rsid w:val="00594DE3"/>
    <w:rsid w:val="005A37C3"/>
    <w:rsid w:val="005A4809"/>
    <w:rsid w:val="005C4B2A"/>
    <w:rsid w:val="005D43E0"/>
    <w:rsid w:val="006065F9"/>
    <w:rsid w:val="00622AFF"/>
    <w:rsid w:val="006E16D9"/>
    <w:rsid w:val="0070236D"/>
    <w:rsid w:val="00733BA3"/>
    <w:rsid w:val="00743BE0"/>
    <w:rsid w:val="00756598"/>
    <w:rsid w:val="007E07EE"/>
    <w:rsid w:val="00844A08"/>
    <w:rsid w:val="00846E57"/>
    <w:rsid w:val="00855CB5"/>
    <w:rsid w:val="00862E06"/>
    <w:rsid w:val="00907768"/>
    <w:rsid w:val="009762AE"/>
    <w:rsid w:val="009A1EEF"/>
    <w:rsid w:val="009D7F3D"/>
    <w:rsid w:val="009F31AC"/>
    <w:rsid w:val="009F60CE"/>
    <w:rsid w:val="00A05410"/>
    <w:rsid w:val="00A57764"/>
    <w:rsid w:val="00AA2A77"/>
    <w:rsid w:val="00AA3137"/>
    <w:rsid w:val="00AE44FF"/>
    <w:rsid w:val="00B32E30"/>
    <w:rsid w:val="00B97AE3"/>
    <w:rsid w:val="00BC4BAD"/>
    <w:rsid w:val="00CB73AC"/>
    <w:rsid w:val="00CC1F02"/>
    <w:rsid w:val="00D26A76"/>
    <w:rsid w:val="00D355D6"/>
    <w:rsid w:val="00D66A43"/>
    <w:rsid w:val="00DA172A"/>
    <w:rsid w:val="00DC4029"/>
    <w:rsid w:val="00E26A4E"/>
    <w:rsid w:val="00E3784F"/>
    <w:rsid w:val="00E64965"/>
    <w:rsid w:val="00EB0EE4"/>
    <w:rsid w:val="00EE3C91"/>
    <w:rsid w:val="00F0685C"/>
    <w:rsid w:val="00F10A16"/>
    <w:rsid w:val="00F154BB"/>
    <w:rsid w:val="00F1756B"/>
    <w:rsid w:val="00F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080A"/>
  <w15:chartTrackingRefBased/>
  <w15:docId w15:val="{01AF07E9-C8A7-584B-A007-3677D171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7B3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3784F"/>
    <w:pPr>
      <w:keepNext/>
      <w:keepLines/>
      <w:spacing w:before="240"/>
      <w:jc w:val="both"/>
      <w:outlineLvl w:val="0"/>
    </w:pPr>
    <w:rPr>
      <w:rFonts w:asciiTheme="minorHAnsi" w:eastAsiaTheme="majorEastAsia" w:hAnsiTheme="minorHAnsi" w:cstheme="majorBidi"/>
      <w:b/>
      <w:color w:val="C00000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ous titre 2,Bullets,References"/>
    <w:basedOn w:val="Normal"/>
    <w:link w:val="ParagraphedelisteCar"/>
    <w:uiPriority w:val="34"/>
    <w:qFormat/>
    <w:rsid w:val="001827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41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126615"/>
    <w:rPr>
      <w:i/>
      <w:iCs/>
    </w:rPr>
  </w:style>
  <w:style w:type="numbering" w:customStyle="1" w:styleId="Listeactuelle1">
    <w:name w:val="Liste actuelle1"/>
    <w:uiPriority w:val="99"/>
    <w:rsid w:val="00126615"/>
    <w:pPr>
      <w:numPr>
        <w:numId w:val="12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571A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1A8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571A8D"/>
    <w:rPr>
      <w:sz w:val="20"/>
      <w:szCs w:val="20"/>
    </w:rPr>
  </w:style>
  <w:style w:type="character" w:customStyle="1" w:styleId="ParagraphedelisteCar">
    <w:name w:val="Paragraphe de liste Car"/>
    <w:aliases w:val="sous titre 2 Car,Bullets Car,References Car"/>
    <w:basedOn w:val="Policepardfaut"/>
    <w:link w:val="Paragraphedeliste"/>
    <w:uiPriority w:val="34"/>
    <w:qFormat/>
    <w:locked/>
    <w:rsid w:val="00571A8D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3784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3784F"/>
    <w:rPr>
      <w:rFonts w:eastAsiaTheme="majorEastAsia" w:cstheme="majorBidi"/>
      <w:b/>
      <w:color w:val="C00000"/>
      <w:sz w:val="28"/>
      <w:szCs w:val="32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5E2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15E21"/>
    <w:rPr>
      <w:color w:val="954F72" w:themeColor="followedHyperlink"/>
      <w:u w:val="single"/>
    </w:rPr>
  </w:style>
  <w:style w:type="table" w:customStyle="1" w:styleId="TableNormal">
    <w:name w:val="Table Normal"/>
    <w:rsid w:val="00844A08"/>
    <w:rPr>
      <w:rFonts w:ascii="Calibri" w:eastAsia="Calibri" w:hAnsi="Calibri" w:cs="Calibri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F154BB"/>
    <w:rPr>
      <w:rFonts w:ascii="Cambria" w:eastAsia="Cambria" w:hAnsi="Cambria" w:cs="Cambria"/>
      <w:i/>
      <w:color w:val="366091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F154BB"/>
    <w:rPr>
      <w:rFonts w:ascii="Cambria" w:eastAsia="Cambria" w:hAnsi="Cambria" w:cs="Cambria"/>
      <w:i/>
      <w:color w:val="366091"/>
      <w:sz w:val="22"/>
      <w:szCs w:val="22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3BE0"/>
    <w:pPr>
      <w:spacing w:after="0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3BE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B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BE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sv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8C1F14EBA8D4BA0E942F30ED5707B" ma:contentTypeVersion="" ma:contentTypeDescription="Crée un document." ma:contentTypeScope="" ma:versionID="ff9daa4fed71b7add673f9aa1b1d577e">
  <xsd:schema xmlns:xsd="http://www.w3.org/2001/XMLSchema" xmlns:xs="http://www.w3.org/2001/XMLSchema" xmlns:p="http://schemas.microsoft.com/office/2006/metadata/properties" xmlns:ns2="82f9f10d-2140-46cf-8ce4-67a071b4d652" xmlns:ns3="b254af82-5e4f-4204-a954-8fb90faf994e" targetNamespace="http://schemas.microsoft.com/office/2006/metadata/properties" ma:root="true" ma:fieldsID="4a059891a2e6e787ce09b59588bf24aa" ns2:_="" ns3:_="">
    <xsd:import namespace="82f9f10d-2140-46cf-8ce4-67a071b4d652"/>
    <xsd:import namespace="b254af82-5e4f-4204-a954-8fb90faf99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f10d-2140-46cf-8ce4-67a071b4d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4af82-5e4f-4204-a954-8fb90faf9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B28FE-B362-4ADF-B615-ECA2BD99A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4DDC7-E1E1-41DE-AEFD-9D984BD9E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91BC17-CC7C-4D08-8285-89E0669B8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9f10d-2140-46cf-8ce4-67a071b4d652"/>
    <ds:schemaRef ds:uri="b254af82-5e4f-4204-a954-8fb90faf9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971</Words>
  <Characters>5040</Characters>
  <Application>Microsoft Office Word</Application>
  <DocSecurity>0</DocSecurity>
  <Lines>162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De La Cruz</dc:creator>
  <cp:keywords/>
  <dc:description/>
  <cp:lastModifiedBy>ada.bazan@yahoo.es</cp:lastModifiedBy>
  <cp:revision>6</cp:revision>
  <dcterms:created xsi:type="dcterms:W3CDTF">2021-10-22T15:19:00Z</dcterms:created>
  <dcterms:modified xsi:type="dcterms:W3CDTF">2021-10-25T07:41:00Z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0x0101001368C1F14EBA8D4BA0E942F30ED5707B</vt:lpwstr>
  </property>
</Properties>
</file>