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E799" w14:textId="47E41E1F" w:rsidR="001827B3" w:rsidRPr="009762AE" w:rsidRDefault="00846E57" w:rsidP="009762AE">
      <w:pPr>
        <w:shd w:val="clear" w:color="auto" w:fill="963A68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Annexe </w:t>
      </w:r>
      <w:r w:rsidR="00DC5B51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N° 1</w:t>
      </w:r>
      <w:r w:rsidR="00CE3D28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1</w:t>
      </w:r>
      <w:r w:rsidRPr="009762A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– </w:t>
      </w:r>
      <w:r w:rsidR="00CE3D28" w:rsidRPr="00CE3D28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Trame d’animation d’ateliers de retour d’expériences</w:t>
      </w:r>
    </w:p>
    <w:p w14:paraId="5F5D1551" w14:textId="77777777" w:rsidR="00BC4BAD" w:rsidRDefault="00BC4BAD" w:rsidP="001827B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21"/>
      </w:tblGrid>
      <w:tr w:rsidR="00911F28" w14:paraId="41947D4E" w14:textId="77777777" w:rsidTr="00F4723D">
        <w:tc>
          <w:tcPr>
            <w:tcW w:w="9776" w:type="dxa"/>
            <w:gridSpan w:val="2"/>
          </w:tcPr>
          <w:p w14:paraId="7CE5E3D9" w14:textId="77777777" w:rsidR="00911F28" w:rsidRPr="006C3B38" w:rsidRDefault="00911F28" w:rsidP="00126615">
            <w:pPr>
              <w:jc w:val="both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6C3B38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De quoi s’agit-il ? </w:t>
            </w:r>
          </w:p>
          <w:p w14:paraId="1A62E3C3" w14:textId="77777777" w:rsidR="00911F28" w:rsidRDefault="00911F28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5EC860EB" w14:textId="77777777" w:rsidR="00911F28" w:rsidRPr="00571A8D" w:rsidRDefault="00911F28" w:rsidP="00126615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Les ateliers d’analyse de retour d’expériences interviennent à mi-parcours ou à la fin d’un cycle de suivi-évaluation. Ils sont un outil d’analyse qualitatives de l’atteinte des indicateurs et complémentaires à la base de données. I</w:t>
            </w:r>
            <w:r w:rsidRPr="006C3B38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ls permettent de croiser les regards et de </w:t>
            </w:r>
            <w:proofErr w:type="spellStart"/>
            <w:r w:rsidRPr="006C3B38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renfrocer</w:t>
            </w:r>
            <w:proofErr w:type="spellEnd"/>
            <w:r w:rsidRPr="006C3B38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la di</w:t>
            </w:r>
            <w:bookmarkStart w:id="0" w:name="_GoBack"/>
            <w:bookmarkEnd w:id="0"/>
            <w:r w:rsidRPr="006C3B38">
              <w:rPr>
                <w:rStyle w:val="Accentuation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mension participative de l’analyse. </w:t>
            </w:r>
          </w:p>
          <w:p w14:paraId="579D1DFE" w14:textId="2EA09E51" w:rsidR="00911F28" w:rsidRPr="00CE3D28" w:rsidRDefault="00911F28" w:rsidP="00CE3D2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1A8D" w14:paraId="3D99E9D8" w14:textId="77777777" w:rsidTr="4EB77E53">
        <w:tc>
          <w:tcPr>
            <w:tcW w:w="9776" w:type="dxa"/>
            <w:gridSpan w:val="2"/>
          </w:tcPr>
          <w:p w14:paraId="0BF7D458" w14:textId="77777777" w:rsidR="00571A8D" w:rsidRDefault="00571A8D" w:rsidP="001827B3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126615" w14:paraId="0D604462" w14:textId="77777777" w:rsidTr="4EB77E53">
        <w:tc>
          <w:tcPr>
            <w:tcW w:w="9776" w:type="dxa"/>
            <w:gridSpan w:val="2"/>
            <w:shd w:val="clear" w:color="auto" w:fill="F2F2F2" w:themeFill="background1" w:themeFillShade="F2"/>
          </w:tcPr>
          <w:p w14:paraId="2FB53114" w14:textId="77777777" w:rsidR="00126615" w:rsidRPr="009762AE" w:rsidRDefault="00126615" w:rsidP="00BC4BAD">
            <w:pPr>
              <w:spacing w:before="120"/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</w:pPr>
            <w:r w:rsidRPr="009762AE"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C00000"/>
                <w:sz w:val="22"/>
                <w:szCs w:val="22"/>
              </w:rPr>
              <w:t xml:space="preserve">Quel lien avec le DSE Empowerment ? </w:t>
            </w:r>
          </w:p>
          <w:p w14:paraId="14596165" w14:textId="1F0B17DB" w:rsidR="00126615" w:rsidRDefault="00126615" w:rsidP="001827B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84B353" w14:textId="61BAE308" w:rsidR="006C3B38" w:rsidRPr="006C3B38" w:rsidRDefault="006C3B38" w:rsidP="006C3B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 xml:space="preserve">Les ateliers viennent enrichir la dimension qualitative du DSE.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t>lle</w:t>
            </w: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 xml:space="preserve"> doit permettre de répondre, pour chaque dimension et chaque effet identifié, aux questions suivantes : </w:t>
            </w:r>
          </w:p>
          <w:p w14:paraId="7AE03EC8" w14:textId="77777777" w:rsidR="006C3B38" w:rsidRPr="00A51657" w:rsidRDefault="006C3B38" w:rsidP="006C3B38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AE291F">
              <w:rPr>
                <w:b/>
                <w:bCs/>
              </w:rPr>
              <w:t>Par quels mécanismes l’effet ou le résultat en question a-t-il été produit ?</w:t>
            </w:r>
            <w:r w:rsidRPr="00A51657">
              <w:t xml:space="preserve"> Il s’agit d’analyser les étapes </w:t>
            </w:r>
            <w:r>
              <w:t>qu’auront</w:t>
            </w:r>
            <w:r w:rsidRPr="00A51657">
              <w:t xml:space="preserve"> permis de voir à quels moments certaines activités du projet ont pu contribuer à la production de cet effet ou résultat. </w:t>
            </w:r>
          </w:p>
          <w:p w14:paraId="07D57160" w14:textId="77777777" w:rsidR="006C3B38" w:rsidRDefault="006C3B38" w:rsidP="006C3B38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AE291F">
              <w:rPr>
                <w:b/>
                <w:bCs/>
              </w:rPr>
              <w:t xml:space="preserve">Quels sont les limites et obstacles des effets générés ? </w:t>
            </w:r>
            <w:r w:rsidRPr="00A51657">
              <w:t xml:space="preserve">Certains indicateurs peuvent aussi comporter un risque de « retour de bâton » : si plus de femmes avouent leur séropositivité à leur conjoint (indicateur jugé positif) mais qu’en retour elles subissent des violences ou doivent quitter le domicile conjugal contre leur gré, le jugement final ne peut être positif. </w:t>
            </w:r>
          </w:p>
          <w:p w14:paraId="09ABCB61" w14:textId="77777777" w:rsidR="006C3B38" w:rsidRDefault="006C3B38" w:rsidP="006C3B38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AE291F">
              <w:rPr>
                <w:b/>
                <w:bCs/>
              </w:rPr>
              <w:t xml:space="preserve">Sur quels types de publics les effets ont-ils été les plus importants / les moins importants et pourquoi ? </w:t>
            </w:r>
            <w:r>
              <w:t xml:space="preserve">Les effets ne sont pas nécessairement les mêmes sur les différents types de publics et les résultats peuvent parfois être contrintuitifs. </w:t>
            </w:r>
          </w:p>
          <w:p w14:paraId="50E57257" w14:textId="07F2D396" w:rsidR="00BC4BAD" w:rsidRPr="006C3B38" w:rsidRDefault="006C3B38" w:rsidP="006C3B38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6C3B38">
              <w:rPr>
                <w:b/>
                <w:bCs/>
              </w:rPr>
              <w:t>Comment expliquer les inégalités de genre observées (ou au contraire l’absence d’inégalités) ?</w:t>
            </w:r>
            <w:r>
              <w:t xml:space="preserve"> Il est important de creuser spécifiquement et systématiquement la question du genre pour être sûr de ne pas contribuer à invisibiliser les effets du système patriarcal.</w:t>
            </w:r>
            <w:r w:rsidR="00B32E30" w:rsidRPr="006C3B38">
              <w:rPr>
                <w:rFonts w:cstheme="minorHAnsi"/>
              </w:rPr>
              <w:t xml:space="preserve"> </w:t>
            </w:r>
          </w:p>
        </w:tc>
      </w:tr>
      <w:tr w:rsidR="009762AE" w14:paraId="361253E8" w14:textId="77777777" w:rsidTr="4EB77E53">
        <w:tc>
          <w:tcPr>
            <w:tcW w:w="9776" w:type="dxa"/>
            <w:gridSpan w:val="2"/>
            <w:tcBorders>
              <w:bottom w:val="single" w:sz="4" w:space="0" w:color="C00000"/>
            </w:tcBorders>
            <w:shd w:val="clear" w:color="auto" w:fill="auto"/>
          </w:tcPr>
          <w:p w14:paraId="042FBA7F" w14:textId="77777777" w:rsidR="009762AE" w:rsidRDefault="009762AE" w:rsidP="009762AE">
            <w:pPr>
              <w:rPr>
                <w:rStyle w:val="Accentuation"/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2ACC9924" w14:textId="77777777" w:rsidTr="4EB77E53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C973D95" w14:textId="5D012211" w:rsidR="00BC4BAD" w:rsidRPr="009762AE" w:rsidRDefault="00BC4BAD" w:rsidP="00136CF4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Quand l’utiliser ? </w:t>
            </w:r>
          </w:p>
        </w:tc>
        <w:tc>
          <w:tcPr>
            <w:tcW w:w="822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F77825C" w14:textId="77777777" w:rsidR="00BC4BAD" w:rsidRPr="00BC4BAD" w:rsidRDefault="00BC4BAD" w:rsidP="00136CF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 atelier dure au minimum </w:t>
            </w:r>
            <w:r w:rsidRPr="001E28A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 heures</w:t>
            </w:r>
          </w:p>
          <w:p w14:paraId="46D0CBCE" w14:textId="386B6CCB" w:rsidR="00BC4BAD" w:rsidRPr="00BC4BAD" w:rsidRDefault="00BC4BAD" w:rsidP="00BC4BAD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Ces ateliers se déroulent selon la fréquence de collecte fixée par le tableau de bord du projet : à mi-parcours et à la fin par exemple pour mesurer la progression. </w:t>
            </w:r>
          </w:p>
          <w:p w14:paraId="53276EA5" w14:textId="77777777" w:rsidR="00BC4BAD" w:rsidRPr="00BC4BAD" w:rsidRDefault="00BC4BAD" w:rsidP="00136CF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C4BAD" w:rsidRPr="00BC4BAD" w14:paraId="508E2CAF" w14:textId="77777777" w:rsidTr="4EB77E53">
        <w:tc>
          <w:tcPr>
            <w:tcW w:w="15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E257504" w14:textId="15A449B7" w:rsidR="00BC4BAD" w:rsidRPr="009762AE" w:rsidRDefault="00BC4BAD" w:rsidP="00BC4BAD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9762AE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Pour préparer</w:t>
            </w:r>
            <w:r w:rsidR="009C3CF7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l’animation</w:t>
            </w:r>
          </w:p>
          <w:p w14:paraId="2CDC6A14" w14:textId="77777777" w:rsidR="00BC4BAD" w:rsidRPr="00BC4BAD" w:rsidRDefault="00BC4BAD" w:rsidP="00BC4B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EDE4873" w14:textId="4882FD20" w:rsidR="00BC4BAD" w:rsidRPr="009762AE" w:rsidRDefault="00BC4BAD" w:rsidP="009762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Pour </w:t>
            </w:r>
            <w:proofErr w:type="spellStart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le·</w:t>
            </w:r>
            <w:r w:rsidR="008303D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facilitateur·rice</w:t>
            </w:r>
            <w:proofErr w:type="spellEnd"/>
            <w:r w:rsidRPr="00BC4BA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762A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762AE" w:rsidRPr="009762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3B38">
              <w:rPr>
                <w:rFonts w:asciiTheme="minorHAnsi" w:hAnsiTheme="minorHAnsi" w:cstheme="minorHAnsi"/>
                <w:sz w:val="22"/>
                <w:szCs w:val="22"/>
              </w:rPr>
              <w:t>le déroulé d’animation</w:t>
            </w:r>
          </w:p>
        </w:tc>
      </w:tr>
    </w:tbl>
    <w:p w14:paraId="510842D4" w14:textId="77777777" w:rsidR="00756598" w:rsidRDefault="0075659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EC9AC7" w14:textId="77777777" w:rsidR="00CE3D28" w:rsidRDefault="00CE3D28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732152B" w14:textId="21C4E75D" w:rsidR="002C6619" w:rsidRPr="009762AE" w:rsidRDefault="002C6619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9762AE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Comment l’animer ? </w:t>
      </w:r>
    </w:p>
    <w:p w14:paraId="67B80152" w14:textId="77777777" w:rsidR="00571A8D" w:rsidRPr="006C3B38" w:rsidRDefault="00571A8D" w:rsidP="006C3B38">
      <w:pPr>
        <w:rPr>
          <w:rFonts w:asciiTheme="minorHAnsi" w:hAnsiTheme="minorHAnsi" w:cstheme="minorHAnsi"/>
          <w:sz w:val="22"/>
          <w:szCs w:val="22"/>
        </w:rPr>
      </w:pPr>
    </w:p>
    <w:p w14:paraId="09299EC7" w14:textId="788F58FB" w:rsidR="006C3B38" w:rsidRPr="006C3B38" w:rsidRDefault="006C3B38" w:rsidP="006C3B38">
      <w:pPr>
        <w:pStyle w:val="Paragraphedeliste"/>
        <w:numPr>
          <w:ilvl w:val="0"/>
          <w:numId w:val="23"/>
        </w:numPr>
        <w:rPr>
          <w:rFonts w:cstheme="minorHAnsi"/>
          <w:b/>
          <w:bCs/>
        </w:rPr>
      </w:pPr>
      <w:r w:rsidRPr="006C3B38">
        <w:rPr>
          <w:rFonts w:cstheme="minorHAnsi"/>
          <w:b/>
          <w:bCs/>
        </w:rPr>
        <w:t>Atelier « Avant – Après » sur les effets</w:t>
      </w:r>
    </w:p>
    <w:p w14:paraId="1CBCE09B" w14:textId="77777777" w:rsidR="006C3B38" w:rsidRPr="006C3B38" w:rsidRDefault="006C3B38" w:rsidP="006C3B38">
      <w:pPr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sz w:val="22"/>
          <w:szCs w:val="22"/>
        </w:rPr>
        <w:t xml:space="preserve">Cette activité permet d’identifier les principaux effets et de mesurer le degré d’attribution au programme / à l’association de manière inductive : l’objectif est de guider le moins possible et de faire « surgir » les idées clés sans les influencer.  </w:t>
      </w:r>
    </w:p>
    <w:p w14:paraId="2049E20D" w14:textId="18A8688B" w:rsidR="006C3B38" w:rsidRPr="006C3B38" w:rsidRDefault="006C3B38" w:rsidP="006C3B3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B60E4B" w14:textId="5B505971" w:rsidR="006C3B38" w:rsidRPr="006C3B38" w:rsidRDefault="006C3B38" w:rsidP="006C3B38">
      <w:pPr>
        <w:jc w:val="both"/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b/>
          <w:bCs/>
          <w:sz w:val="22"/>
          <w:szCs w:val="22"/>
        </w:rPr>
        <w:t>Cible</w:t>
      </w:r>
      <w:r w:rsidRPr="006C3B38">
        <w:rPr>
          <w:rFonts w:asciiTheme="minorHAnsi" w:hAnsiTheme="minorHAnsi" w:cstheme="minorHAnsi"/>
          <w:sz w:val="22"/>
          <w:szCs w:val="22"/>
        </w:rPr>
        <w:t xml:space="preserve"> : les </w:t>
      </w:r>
      <w:proofErr w:type="spellStart"/>
      <w:r w:rsidRPr="006C3B38">
        <w:rPr>
          <w:rFonts w:asciiTheme="minorHAnsi" w:hAnsiTheme="minorHAnsi" w:cstheme="minorHAnsi"/>
          <w:sz w:val="22"/>
          <w:szCs w:val="22"/>
        </w:rPr>
        <w:t>participant</w:t>
      </w:r>
      <w:r>
        <w:rPr>
          <w:rFonts w:asciiTheme="minorHAnsi" w:hAnsiTheme="minorHAnsi" w:cstheme="minorHAnsi"/>
          <w:sz w:val="22"/>
          <w:szCs w:val="22"/>
        </w:rPr>
        <w:t>·</w:t>
      </w:r>
      <w:r w:rsidRPr="006C3B38">
        <w:rPr>
          <w:rFonts w:asciiTheme="minorHAnsi" w:hAnsiTheme="minorHAnsi" w:cstheme="minorHAnsi"/>
          <w:sz w:val="22"/>
          <w:szCs w:val="22"/>
        </w:rPr>
        <w:t>es</w:t>
      </w:r>
      <w:proofErr w:type="spellEnd"/>
      <w:r w:rsidRPr="006C3B38">
        <w:rPr>
          <w:rFonts w:asciiTheme="minorHAnsi" w:hAnsiTheme="minorHAnsi" w:cstheme="minorHAnsi"/>
          <w:sz w:val="22"/>
          <w:szCs w:val="22"/>
        </w:rPr>
        <w:t xml:space="preserve"> aux activités</w:t>
      </w:r>
    </w:p>
    <w:p w14:paraId="434F3A1F" w14:textId="77777777" w:rsidR="006C3B38" w:rsidRPr="006C3B38" w:rsidRDefault="006C3B38" w:rsidP="006C3B38">
      <w:pPr>
        <w:jc w:val="both"/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b/>
          <w:bCs/>
          <w:sz w:val="22"/>
          <w:szCs w:val="22"/>
        </w:rPr>
        <w:t>Modalités</w:t>
      </w:r>
      <w:r w:rsidRPr="006C3B38">
        <w:rPr>
          <w:rFonts w:asciiTheme="minorHAnsi" w:hAnsiTheme="minorHAnsi" w:cstheme="minorHAnsi"/>
          <w:sz w:val="22"/>
          <w:szCs w:val="22"/>
        </w:rPr>
        <w:t> : en présentiel, idéalement des groupes de 8 à 15 personnes maximum, pas nécessairement homogènes, pour une durée de 2 à 3 heures. En fonction des relations de genre dans le territoire en question, il peut être préférable de séparer hommes et femmes dans deux groupes distincts puis de faire une restitution commune (celle-ci peut être une manière de dévoiler le système de genre de manière constructive)</w:t>
      </w:r>
    </w:p>
    <w:p w14:paraId="7BA80E56" w14:textId="77777777" w:rsidR="006C3B38" w:rsidRDefault="006C3B38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75A029" w14:textId="365B1A33" w:rsidR="006C3B38" w:rsidRPr="006C3B38" w:rsidRDefault="006C3B38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3B3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Déroulé : </w:t>
      </w:r>
      <w:proofErr w:type="spellStart"/>
      <w:r>
        <w:rPr>
          <w:rFonts w:asciiTheme="minorHAnsi" w:hAnsiTheme="minorHAnsi" w:cstheme="minorHAnsi"/>
          <w:sz w:val="22"/>
          <w:szCs w:val="22"/>
        </w:rPr>
        <w:t>L</w:t>
      </w:r>
      <w:r w:rsidRPr="00BC4BAD">
        <w:rPr>
          <w:rFonts w:asciiTheme="minorHAnsi" w:hAnsiTheme="minorHAnsi" w:cstheme="minorHAnsi"/>
          <w:sz w:val="22"/>
          <w:szCs w:val="22"/>
        </w:rPr>
        <w:t>e·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BC4BA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C4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AD">
        <w:rPr>
          <w:rFonts w:asciiTheme="minorHAnsi" w:hAnsiTheme="minorHAnsi" w:cstheme="minorHAnsi"/>
          <w:sz w:val="22"/>
          <w:szCs w:val="22"/>
        </w:rPr>
        <w:t>facilitateur·rice</w:t>
      </w:r>
      <w:proofErr w:type="spellEnd"/>
      <w:r w:rsidRPr="00BC4BAD">
        <w:rPr>
          <w:rFonts w:asciiTheme="minorHAnsi" w:hAnsiTheme="minorHAnsi" w:cstheme="minorHAnsi"/>
          <w:sz w:val="22"/>
          <w:szCs w:val="22"/>
        </w:rPr>
        <w:t> </w:t>
      </w:r>
      <w:r w:rsidRPr="006C3B38">
        <w:rPr>
          <w:rFonts w:asciiTheme="minorHAnsi" w:hAnsiTheme="minorHAnsi" w:cstheme="minorHAnsi"/>
          <w:sz w:val="22"/>
          <w:szCs w:val="22"/>
        </w:rPr>
        <w:t xml:space="preserve">divise un paperboard en trois colonnes : « avant » (à gauche), « après » (à droite) et au milieu « leviers de changement ». </w:t>
      </w:r>
    </w:p>
    <w:p w14:paraId="288E2A20" w14:textId="77777777" w:rsidR="006C3B38" w:rsidRPr="006C3B38" w:rsidRDefault="006C3B38" w:rsidP="006C3B38">
      <w:pPr>
        <w:jc w:val="both"/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sz w:val="22"/>
          <w:szCs w:val="22"/>
        </w:rPr>
        <w:t xml:space="preserve">L’activité démarre par « avant », puis passe à « après » et termine par « leviers de changement ». </w:t>
      </w:r>
    </w:p>
    <w:p w14:paraId="70F2D04F" w14:textId="77777777" w:rsidR="006C3B38" w:rsidRPr="006C3B38" w:rsidRDefault="006C3B38" w:rsidP="006C3B38">
      <w:pPr>
        <w:jc w:val="both"/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sz w:val="22"/>
          <w:szCs w:val="22"/>
        </w:rPr>
        <w:t xml:space="preserve">L’animatrice ou l’animateur note au fur et à mesure des mots clés (directement sur le paperboard ou sur des post-it collés sur le paperboard) qu’il peut regrouper en 4 catégories (mais sans montrer ces catégories à l’avance) : psychologique / personnel, relations avec son cercle proche, place dans la communauté, santé-social. </w:t>
      </w:r>
    </w:p>
    <w:p w14:paraId="2E2E59DE" w14:textId="77777777" w:rsidR="006C3B38" w:rsidRPr="006C3B38" w:rsidRDefault="006C3B38" w:rsidP="006C3B38">
      <w:pPr>
        <w:jc w:val="both"/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sz w:val="22"/>
          <w:szCs w:val="22"/>
        </w:rPr>
        <w:t xml:space="preserve">L’animatrice ou l’animateur fera attention à garantir un temps de parole équitable entre hommes et femmes, entre anciens et jeunes, et à permettre à chacune et chacun de s’exprimer au moins une fois. </w:t>
      </w:r>
    </w:p>
    <w:p w14:paraId="522DD57E" w14:textId="77777777" w:rsidR="006C3B38" w:rsidRDefault="006C3B38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3A542B" w14:textId="6008F1B7" w:rsidR="006C3B38" w:rsidRPr="006C3B38" w:rsidRDefault="006C3B38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3B38">
        <w:rPr>
          <w:rFonts w:asciiTheme="minorHAnsi" w:hAnsiTheme="minorHAnsi" w:cstheme="minorHAnsi"/>
          <w:b/>
          <w:bCs/>
          <w:sz w:val="22"/>
          <w:szCs w:val="22"/>
        </w:rPr>
        <w:t xml:space="preserve">Questions clés : </w:t>
      </w:r>
    </w:p>
    <w:p w14:paraId="2FBBCA24" w14:textId="77777777" w:rsidR="006C3B38" w:rsidRPr="006C3B38" w:rsidRDefault="006C3B38" w:rsidP="00A310B0">
      <w:pPr>
        <w:pStyle w:val="Paragraphedeliste"/>
        <w:numPr>
          <w:ilvl w:val="0"/>
          <w:numId w:val="28"/>
        </w:numPr>
        <w:jc w:val="both"/>
        <w:rPr>
          <w:rFonts w:cstheme="minorHAnsi"/>
        </w:rPr>
      </w:pPr>
      <w:r w:rsidRPr="006C3B38">
        <w:rPr>
          <w:rFonts w:cstheme="minorHAnsi"/>
        </w:rPr>
        <w:t xml:space="preserve">Avant de participer à tel programme ou telle action, comment était votre situation personnelle ? </w:t>
      </w:r>
    </w:p>
    <w:p w14:paraId="52469CB8" w14:textId="153840D5" w:rsidR="006C3B38" w:rsidRPr="006C3B38" w:rsidRDefault="006C3B38" w:rsidP="00A310B0">
      <w:pPr>
        <w:pStyle w:val="Paragraphedeliste"/>
        <w:numPr>
          <w:ilvl w:val="0"/>
          <w:numId w:val="28"/>
        </w:numPr>
        <w:jc w:val="both"/>
        <w:rPr>
          <w:rFonts w:cstheme="minorHAnsi"/>
        </w:rPr>
      </w:pPr>
      <w:r w:rsidRPr="006C3B38">
        <w:rPr>
          <w:rFonts w:cstheme="minorHAnsi"/>
        </w:rPr>
        <w:t>Aujourd’hui, est-ce que cette situation a changé (positivement et négativement)</w:t>
      </w:r>
      <w:r>
        <w:rPr>
          <w:rFonts w:cstheme="minorHAnsi"/>
        </w:rPr>
        <w:t xml:space="preserve"> </w:t>
      </w:r>
      <w:r w:rsidRPr="006C3B38">
        <w:rPr>
          <w:rFonts w:cstheme="minorHAnsi"/>
        </w:rPr>
        <w:t xml:space="preserve">? Quels aspects ont le plus changé ? </w:t>
      </w:r>
    </w:p>
    <w:p w14:paraId="79F73048" w14:textId="77777777" w:rsidR="006C3B38" w:rsidRPr="006C3B38" w:rsidRDefault="006C3B38" w:rsidP="00A310B0">
      <w:pPr>
        <w:pStyle w:val="Paragraphedeliste"/>
        <w:numPr>
          <w:ilvl w:val="0"/>
          <w:numId w:val="28"/>
        </w:numPr>
        <w:jc w:val="both"/>
        <w:rPr>
          <w:rFonts w:cstheme="minorHAnsi"/>
        </w:rPr>
      </w:pPr>
      <w:r w:rsidRPr="006C3B38">
        <w:rPr>
          <w:rFonts w:cstheme="minorHAnsi"/>
        </w:rPr>
        <w:t>Qu’est ce qui selon vous explique cette différence ? Est-ce que certaines des activités du programme auxquelles vous avez participé y ont contribué ? Lesquelles ?</w:t>
      </w:r>
    </w:p>
    <w:p w14:paraId="75D2BAA6" w14:textId="77777777" w:rsidR="006C3B38" w:rsidRDefault="006C3B38" w:rsidP="00A310B0">
      <w:pPr>
        <w:pStyle w:val="Paragraphedeliste"/>
        <w:numPr>
          <w:ilvl w:val="0"/>
          <w:numId w:val="28"/>
        </w:numPr>
        <w:jc w:val="both"/>
        <w:rPr>
          <w:rFonts w:cstheme="minorHAnsi"/>
        </w:rPr>
      </w:pPr>
      <w:r w:rsidRPr="006C3B38">
        <w:rPr>
          <w:rFonts w:cstheme="minorHAnsi"/>
        </w:rPr>
        <w:t>Qu’est-ce que l’on pourrait changer dans le projet / l’action pour que ces changements soient encore plus importants ?</w:t>
      </w:r>
    </w:p>
    <w:p w14:paraId="52B21764" w14:textId="77777777" w:rsidR="006C3B38" w:rsidRDefault="006C3B38" w:rsidP="006C3B38">
      <w:pPr>
        <w:jc w:val="both"/>
        <w:rPr>
          <w:rFonts w:cstheme="minorHAnsi"/>
          <w:b/>
          <w:bCs/>
        </w:rPr>
      </w:pPr>
    </w:p>
    <w:p w14:paraId="77CECBB2" w14:textId="654CE9CC" w:rsidR="006C3B38" w:rsidRPr="006C3B38" w:rsidRDefault="006C3B38" w:rsidP="006C3B38">
      <w:pPr>
        <w:pStyle w:val="Paragraphedeliste"/>
        <w:numPr>
          <w:ilvl w:val="0"/>
          <w:numId w:val="23"/>
        </w:numPr>
        <w:rPr>
          <w:rFonts w:cstheme="minorHAnsi"/>
          <w:b/>
          <w:bCs/>
        </w:rPr>
      </w:pPr>
      <w:r w:rsidRPr="006C3B38">
        <w:rPr>
          <w:rFonts w:cstheme="minorHAnsi"/>
          <w:b/>
          <w:bCs/>
        </w:rPr>
        <w:t>L’atelier d’équipe « analyse des effets »</w:t>
      </w:r>
    </w:p>
    <w:p w14:paraId="5369674B" w14:textId="77777777" w:rsidR="006C3B38" w:rsidRPr="006C3B38" w:rsidRDefault="006C3B38" w:rsidP="006C3B38">
      <w:pPr>
        <w:jc w:val="both"/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sz w:val="22"/>
          <w:szCs w:val="22"/>
        </w:rPr>
        <w:t xml:space="preserve">Cette activité permet d’identifier les principaux effets et de mesurer le degré d’attribution au programme / à l’association de manière semi guidée. </w:t>
      </w:r>
    </w:p>
    <w:p w14:paraId="318AA5BA" w14:textId="77777777" w:rsidR="006C3B38" w:rsidRDefault="006C3B38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AC9D5D" w14:textId="3833AD43" w:rsidR="006C3B38" w:rsidRPr="006C3B38" w:rsidRDefault="006C3B38" w:rsidP="006C3B38">
      <w:pPr>
        <w:jc w:val="both"/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b/>
          <w:bCs/>
          <w:sz w:val="22"/>
          <w:szCs w:val="22"/>
        </w:rPr>
        <w:t>Cible</w:t>
      </w:r>
      <w:r w:rsidRPr="006C3B38">
        <w:rPr>
          <w:rFonts w:asciiTheme="minorHAnsi" w:hAnsiTheme="minorHAnsi" w:cstheme="minorHAnsi"/>
          <w:sz w:val="22"/>
          <w:szCs w:val="22"/>
        </w:rPr>
        <w:t> : les équipes du projet mettant en œuvre l’action</w:t>
      </w:r>
    </w:p>
    <w:p w14:paraId="321DA897" w14:textId="77777777" w:rsidR="006C3B38" w:rsidRPr="006C3B38" w:rsidRDefault="006C3B38" w:rsidP="006C3B38">
      <w:pPr>
        <w:jc w:val="both"/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b/>
          <w:bCs/>
          <w:sz w:val="22"/>
          <w:szCs w:val="22"/>
        </w:rPr>
        <w:t>Modalités</w:t>
      </w:r>
      <w:r w:rsidRPr="006C3B38">
        <w:rPr>
          <w:rFonts w:asciiTheme="minorHAnsi" w:hAnsiTheme="minorHAnsi" w:cstheme="minorHAnsi"/>
          <w:sz w:val="22"/>
          <w:szCs w:val="22"/>
        </w:rPr>
        <w:t xml:space="preserve"> : en présentiel, idéalement un groupe de 4 personnes minimum et 10 maximum. </w:t>
      </w:r>
    </w:p>
    <w:p w14:paraId="3B2C93ED" w14:textId="77777777" w:rsidR="006C3B38" w:rsidRDefault="006C3B38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D97E59" w14:textId="626E43D1" w:rsidR="006C3B38" w:rsidRPr="006C3B38" w:rsidRDefault="006C3B38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3B38">
        <w:rPr>
          <w:rFonts w:asciiTheme="minorHAnsi" w:hAnsiTheme="minorHAnsi" w:cstheme="minorHAnsi"/>
          <w:b/>
          <w:bCs/>
          <w:sz w:val="22"/>
          <w:szCs w:val="22"/>
        </w:rPr>
        <w:t xml:space="preserve">Questions clés et déroulé : </w:t>
      </w:r>
    </w:p>
    <w:p w14:paraId="50D0FFD6" w14:textId="77777777" w:rsidR="006C3B38" w:rsidRPr="00A310B0" w:rsidRDefault="006C3B38" w:rsidP="00A310B0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i/>
          <w:iCs/>
        </w:rPr>
      </w:pPr>
      <w:r w:rsidRPr="00A310B0">
        <w:rPr>
          <w:rFonts w:cstheme="minorHAnsi"/>
        </w:rPr>
        <w:t xml:space="preserve">Quels changements avez-vous observé depuis le début du projet / programme ? </w:t>
      </w:r>
      <w:r w:rsidRPr="00A310B0">
        <w:rPr>
          <w:rFonts w:cstheme="minorHAnsi"/>
          <w:i/>
          <w:iCs/>
        </w:rPr>
        <w:t xml:space="preserve">Après 10min de réflexion individuelle et d’écriture de post-it, les participant-e-s transmettent leur post-it à l’animatrice ou l’animateur qui classe au fur et à mesure les changements par dimension (d’empowerment) ou par cible sur le paperboard. De nouvelles catégories peuvent apparaître naturellement au cours de l’atelier. Une discussion suit. </w:t>
      </w:r>
    </w:p>
    <w:p w14:paraId="7CF396F8" w14:textId="77777777" w:rsidR="006C3B38" w:rsidRPr="00A310B0" w:rsidRDefault="006C3B38" w:rsidP="00A310B0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i/>
          <w:iCs/>
        </w:rPr>
      </w:pPr>
      <w:r w:rsidRPr="00A310B0">
        <w:rPr>
          <w:rFonts w:cstheme="minorHAnsi"/>
        </w:rPr>
        <w:t xml:space="preserve">Parmi tous les changements identifiés, lesquels vous semblent : les plus marqués ou significatifs ? les plus stratégiques ? </w:t>
      </w:r>
      <w:r w:rsidRPr="00A310B0">
        <w:rPr>
          <w:rFonts w:cstheme="minorHAnsi"/>
          <w:i/>
          <w:iCs/>
        </w:rPr>
        <w:t>Après 5min de réflexion, les participant-e-s collent des pastilles de couleur sur les post-it correspondant aux changements les plus marqués (ex : rose) et les plus stratégiques (ex : bleu). Une discussion suit.</w:t>
      </w:r>
    </w:p>
    <w:p w14:paraId="27F3AD51" w14:textId="77777777" w:rsidR="006C3B38" w:rsidRPr="00A310B0" w:rsidRDefault="006C3B38" w:rsidP="00A310B0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i/>
          <w:iCs/>
        </w:rPr>
      </w:pPr>
      <w:r w:rsidRPr="00A310B0">
        <w:rPr>
          <w:rFonts w:cstheme="minorHAnsi"/>
        </w:rPr>
        <w:t xml:space="preserve">Selon vous, quelles activités du projet ont contribué à ces changements ? </w:t>
      </w:r>
      <w:r w:rsidRPr="00A310B0">
        <w:rPr>
          <w:rFonts w:cstheme="minorHAnsi"/>
          <w:i/>
          <w:iCs/>
        </w:rPr>
        <w:t xml:space="preserve">Après 10min de réflexion individuelle et d’écriture de post-it, les participant-e-s transmettent leur post-it à l’animatrice ou l’animateur qui dessine des liens entre les post-it représentant des activités et ceux représentant des changements. Une discussion suit. </w:t>
      </w:r>
    </w:p>
    <w:p w14:paraId="4A4CD4C4" w14:textId="77777777" w:rsidR="006C3B38" w:rsidRPr="00A310B0" w:rsidRDefault="006C3B38" w:rsidP="00A310B0">
      <w:pPr>
        <w:pStyle w:val="Paragraphedeliste"/>
        <w:numPr>
          <w:ilvl w:val="0"/>
          <w:numId w:val="27"/>
        </w:numPr>
        <w:ind w:left="426"/>
        <w:jc w:val="both"/>
        <w:rPr>
          <w:rFonts w:cstheme="minorHAnsi"/>
          <w:i/>
          <w:iCs/>
        </w:rPr>
      </w:pPr>
      <w:r w:rsidRPr="00A310B0">
        <w:rPr>
          <w:rFonts w:cstheme="minorHAnsi"/>
        </w:rPr>
        <w:t xml:space="preserve">Est-ce qu’il y a des changements que vous auriez voulu produire avec le projet qui ne se sont pas matérialisés ? </w:t>
      </w:r>
      <w:r w:rsidRPr="00A310B0">
        <w:rPr>
          <w:rFonts w:cstheme="minorHAnsi"/>
          <w:i/>
          <w:iCs/>
        </w:rPr>
        <w:t>Après 5min de réflexion individuelle et d’écriture de post-it, les participant-e-s transmettent leur post à l’animatrice ou l’animateur qui tente de rassembler les post-it autour de quelques concepts clés.</w:t>
      </w:r>
    </w:p>
    <w:p w14:paraId="43FEF61F" w14:textId="77777777" w:rsidR="00A310B0" w:rsidRDefault="00A310B0" w:rsidP="006C3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B42F7" w14:textId="39A53673" w:rsidR="006C3B38" w:rsidRPr="006C3B38" w:rsidRDefault="00A310B0" w:rsidP="006C3B3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L</w:t>
      </w:r>
      <w:r w:rsidRPr="00BC4BAD">
        <w:rPr>
          <w:rFonts w:asciiTheme="minorHAnsi" w:hAnsiTheme="minorHAnsi" w:cstheme="minorHAnsi"/>
          <w:sz w:val="22"/>
          <w:szCs w:val="22"/>
        </w:rPr>
        <w:t>e·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BC4BA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C4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AD">
        <w:rPr>
          <w:rFonts w:asciiTheme="minorHAnsi" w:hAnsiTheme="minorHAnsi" w:cstheme="minorHAnsi"/>
          <w:sz w:val="22"/>
          <w:szCs w:val="22"/>
        </w:rPr>
        <w:t>facilitateur·</w:t>
      </w:r>
      <w:proofErr w:type="gramStart"/>
      <w:r w:rsidRPr="00BC4BAD">
        <w:rPr>
          <w:rFonts w:asciiTheme="minorHAnsi" w:hAnsiTheme="minorHAnsi" w:cstheme="minorHAnsi"/>
          <w:sz w:val="22"/>
          <w:szCs w:val="22"/>
        </w:rPr>
        <w:t>rice</w:t>
      </w:r>
      <w:proofErr w:type="spellEnd"/>
      <w:r w:rsidRPr="00BC4BAD">
        <w:rPr>
          <w:rFonts w:asciiTheme="minorHAnsi" w:hAnsiTheme="minorHAnsi" w:cstheme="minorHAnsi"/>
          <w:sz w:val="22"/>
          <w:szCs w:val="22"/>
        </w:rPr>
        <w:t> </w:t>
      </w:r>
      <w:r w:rsidRPr="006C3B38">
        <w:rPr>
          <w:rFonts w:asciiTheme="minorHAnsi" w:hAnsiTheme="minorHAnsi" w:cstheme="minorHAnsi"/>
          <w:sz w:val="22"/>
          <w:szCs w:val="22"/>
        </w:rPr>
        <w:t xml:space="preserve"> </w:t>
      </w:r>
      <w:r w:rsidR="006C3B38" w:rsidRPr="006C3B38">
        <w:rPr>
          <w:rFonts w:asciiTheme="minorHAnsi" w:hAnsiTheme="minorHAnsi" w:cstheme="minorHAnsi"/>
          <w:sz w:val="22"/>
          <w:szCs w:val="22"/>
        </w:rPr>
        <w:t>fera</w:t>
      </w:r>
      <w:proofErr w:type="gramEnd"/>
      <w:r w:rsidR="006C3B38" w:rsidRPr="006C3B38">
        <w:rPr>
          <w:rFonts w:asciiTheme="minorHAnsi" w:hAnsiTheme="minorHAnsi" w:cstheme="minorHAnsi"/>
          <w:sz w:val="22"/>
          <w:szCs w:val="22"/>
        </w:rPr>
        <w:t xml:space="preserve"> attention à garantir un temps de parole équitable entre hommes et femmes, entre anciens et jeunes, et à permettre à chacune et chacun de s’exprimer au moins une fois. </w:t>
      </w:r>
    </w:p>
    <w:p w14:paraId="7994B673" w14:textId="295F86B1" w:rsidR="006C3B38" w:rsidRPr="006C3B38" w:rsidRDefault="006C3B38" w:rsidP="006C3B38">
      <w:pPr>
        <w:jc w:val="both"/>
        <w:rPr>
          <w:rFonts w:asciiTheme="minorHAnsi" w:hAnsiTheme="minorHAnsi" w:cstheme="minorHAnsi"/>
          <w:sz w:val="22"/>
          <w:szCs w:val="22"/>
        </w:rPr>
      </w:pPr>
      <w:r w:rsidRPr="006C3B38">
        <w:rPr>
          <w:rFonts w:asciiTheme="minorHAnsi" w:hAnsiTheme="minorHAnsi" w:cstheme="minorHAnsi"/>
          <w:sz w:val="22"/>
          <w:szCs w:val="22"/>
        </w:rPr>
        <w:t xml:space="preserve">Après l’atelier, </w:t>
      </w:r>
      <w:proofErr w:type="spellStart"/>
      <w:r w:rsidR="00A310B0">
        <w:rPr>
          <w:rFonts w:asciiTheme="minorHAnsi" w:hAnsiTheme="minorHAnsi" w:cstheme="minorHAnsi"/>
          <w:sz w:val="22"/>
          <w:szCs w:val="22"/>
        </w:rPr>
        <w:t>L</w:t>
      </w:r>
      <w:r w:rsidR="00A310B0" w:rsidRPr="00BC4BAD">
        <w:rPr>
          <w:rFonts w:asciiTheme="minorHAnsi" w:hAnsiTheme="minorHAnsi" w:cstheme="minorHAnsi"/>
          <w:sz w:val="22"/>
          <w:szCs w:val="22"/>
        </w:rPr>
        <w:t>e·</w:t>
      </w:r>
      <w:r w:rsidR="00A310B0">
        <w:rPr>
          <w:rFonts w:asciiTheme="minorHAnsi" w:hAnsiTheme="minorHAnsi" w:cstheme="minorHAnsi"/>
          <w:sz w:val="22"/>
          <w:szCs w:val="22"/>
        </w:rPr>
        <w:t>l</w:t>
      </w:r>
      <w:r w:rsidR="00A310B0" w:rsidRPr="00BC4BA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310B0" w:rsidRPr="00BC4B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10B0" w:rsidRPr="00BC4BAD">
        <w:rPr>
          <w:rFonts w:asciiTheme="minorHAnsi" w:hAnsiTheme="minorHAnsi" w:cstheme="minorHAnsi"/>
          <w:sz w:val="22"/>
          <w:szCs w:val="22"/>
        </w:rPr>
        <w:t>facilitateur·rice</w:t>
      </w:r>
      <w:proofErr w:type="spellEnd"/>
      <w:r w:rsidR="00A310B0" w:rsidRPr="00BC4BAD">
        <w:rPr>
          <w:rFonts w:asciiTheme="minorHAnsi" w:hAnsiTheme="minorHAnsi" w:cstheme="minorHAnsi"/>
          <w:sz w:val="22"/>
          <w:szCs w:val="22"/>
        </w:rPr>
        <w:t xml:space="preserve"> peut</w:t>
      </w:r>
      <w:r w:rsidRPr="006C3B38">
        <w:rPr>
          <w:rFonts w:asciiTheme="minorHAnsi" w:hAnsiTheme="minorHAnsi" w:cstheme="minorHAnsi"/>
          <w:sz w:val="22"/>
          <w:szCs w:val="22"/>
        </w:rPr>
        <w:t xml:space="preserve"> restituer les travaux de l’atelier dans un format qui fait sens au regard du cadre d’analyse de l’empowerment décrit dans le manuel. Le tableau ci-</w:t>
      </w:r>
      <w:r w:rsidR="00A310B0">
        <w:rPr>
          <w:rFonts w:asciiTheme="minorHAnsi" w:hAnsiTheme="minorHAnsi" w:cstheme="minorHAnsi"/>
          <w:sz w:val="22"/>
          <w:szCs w:val="22"/>
        </w:rPr>
        <w:t>dessous</w:t>
      </w:r>
      <w:r w:rsidRPr="006C3B38">
        <w:rPr>
          <w:rFonts w:asciiTheme="minorHAnsi" w:hAnsiTheme="minorHAnsi" w:cstheme="minorHAnsi"/>
          <w:sz w:val="22"/>
          <w:szCs w:val="22"/>
        </w:rPr>
        <w:t xml:space="preserve"> constitue un exemple dont il est possible de s’inspirer.  </w:t>
      </w:r>
    </w:p>
    <w:p w14:paraId="7204C339" w14:textId="77777777" w:rsidR="00A310B0" w:rsidRDefault="00A310B0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2846DF" w14:textId="0A4C518C" w:rsidR="006C3B38" w:rsidRDefault="006C3B38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3B38">
        <w:rPr>
          <w:rFonts w:asciiTheme="minorHAnsi" w:hAnsiTheme="minorHAnsi" w:cstheme="minorHAnsi"/>
          <w:b/>
          <w:bCs/>
          <w:sz w:val="22"/>
          <w:szCs w:val="22"/>
        </w:rPr>
        <w:t xml:space="preserve">Exemple de synthèse des effets : </w:t>
      </w:r>
    </w:p>
    <w:p w14:paraId="2CE1132B" w14:textId="77777777" w:rsidR="00A310B0" w:rsidRPr="006C3B38" w:rsidRDefault="00A310B0" w:rsidP="006C3B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516"/>
        <w:gridCol w:w="1453"/>
        <w:gridCol w:w="1985"/>
        <w:gridCol w:w="1843"/>
      </w:tblGrid>
      <w:tr w:rsidR="00A310B0" w:rsidRPr="00A310B0" w14:paraId="611F99F6" w14:textId="77777777" w:rsidTr="00A310B0">
        <w:tc>
          <w:tcPr>
            <w:tcW w:w="1696" w:type="dxa"/>
            <w:shd w:val="clear" w:color="auto" w:fill="C00000"/>
          </w:tcPr>
          <w:p w14:paraId="7933D05F" w14:textId="77777777" w:rsidR="006C3B38" w:rsidRPr="00A310B0" w:rsidRDefault="006C3B38" w:rsidP="00A310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310B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Dimensions de l’empowerment</w:t>
            </w:r>
          </w:p>
        </w:tc>
        <w:tc>
          <w:tcPr>
            <w:tcW w:w="2516" w:type="dxa"/>
            <w:shd w:val="clear" w:color="auto" w:fill="C00000"/>
          </w:tcPr>
          <w:p w14:paraId="53CDB3E9" w14:textId="77777777" w:rsidR="006C3B38" w:rsidRPr="00A310B0" w:rsidRDefault="006C3B38" w:rsidP="00A310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310B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Changements observés (cibles)</w:t>
            </w:r>
          </w:p>
        </w:tc>
        <w:tc>
          <w:tcPr>
            <w:tcW w:w="1453" w:type="dxa"/>
            <w:shd w:val="clear" w:color="auto" w:fill="C00000"/>
          </w:tcPr>
          <w:p w14:paraId="157BE4F6" w14:textId="77777777" w:rsidR="006C3B38" w:rsidRPr="00A310B0" w:rsidRDefault="006C3B38" w:rsidP="00A310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310B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Degré perçu </w:t>
            </w:r>
          </w:p>
        </w:tc>
        <w:tc>
          <w:tcPr>
            <w:tcW w:w="1985" w:type="dxa"/>
            <w:shd w:val="clear" w:color="auto" w:fill="C00000"/>
          </w:tcPr>
          <w:p w14:paraId="4D0B79BF" w14:textId="77777777" w:rsidR="006C3B38" w:rsidRPr="00A310B0" w:rsidRDefault="006C3B38" w:rsidP="00A310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310B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Activités qui y ont le plus contribué</w:t>
            </w:r>
          </w:p>
        </w:tc>
        <w:tc>
          <w:tcPr>
            <w:tcW w:w="1843" w:type="dxa"/>
            <w:shd w:val="clear" w:color="auto" w:fill="C00000"/>
          </w:tcPr>
          <w:p w14:paraId="4C4A800F" w14:textId="77777777" w:rsidR="006C3B38" w:rsidRPr="00A310B0" w:rsidRDefault="006C3B38" w:rsidP="00A310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310B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Points d’amélioration</w:t>
            </w:r>
          </w:p>
        </w:tc>
      </w:tr>
      <w:tr w:rsidR="006C3B38" w:rsidRPr="006C3B38" w14:paraId="483EC726" w14:textId="77777777" w:rsidTr="00A310B0">
        <w:tc>
          <w:tcPr>
            <w:tcW w:w="1696" w:type="dxa"/>
            <w:vMerge w:val="restart"/>
          </w:tcPr>
          <w:p w14:paraId="14625C65" w14:textId="77777777" w:rsidR="006C3B38" w:rsidRPr="006C3B38" w:rsidRDefault="006C3B38" w:rsidP="006C3B38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Cognitive</w:t>
            </w:r>
          </w:p>
        </w:tc>
        <w:tc>
          <w:tcPr>
            <w:tcW w:w="2516" w:type="dxa"/>
          </w:tcPr>
          <w:p w14:paraId="1C7F42FE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>Courte description du changement 1 (cible entre parenthèse) – répéter une ligne pour chaque changement</w:t>
            </w:r>
          </w:p>
        </w:tc>
        <w:tc>
          <w:tcPr>
            <w:tcW w:w="1453" w:type="dxa"/>
          </w:tcPr>
          <w:p w14:paraId="5939DBDE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>1 = faible</w:t>
            </w:r>
          </w:p>
          <w:p w14:paraId="1BB4CC6F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>2 = moyen</w:t>
            </w:r>
          </w:p>
          <w:p w14:paraId="021390AD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>3 = important</w:t>
            </w:r>
          </w:p>
        </w:tc>
        <w:tc>
          <w:tcPr>
            <w:tcW w:w="1985" w:type="dxa"/>
          </w:tcPr>
          <w:p w14:paraId="43A1E1DD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 xml:space="preserve">Courte description de l’activité </w:t>
            </w:r>
          </w:p>
        </w:tc>
        <w:tc>
          <w:tcPr>
            <w:tcW w:w="1843" w:type="dxa"/>
          </w:tcPr>
          <w:p w14:paraId="3462AACA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>Courte description du point à améliorer</w:t>
            </w:r>
          </w:p>
        </w:tc>
      </w:tr>
      <w:tr w:rsidR="006C3B38" w:rsidRPr="006C3B38" w14:paraId="6F5D210F" w14:textId="77777777" w:rsidTr="00A310B0">
        <w:tc>
          <w:tcPr>
            <w:tcW w:w="1696" w:type="dxa"/>
            <w:vMerge/>
          </w:tcPr>
          <w:p w14:paraId="2B6AC663" w14:textId="77777777" w:rsidR="006C3B38" w:rsidRPr="006C3B38" w:rsidRDefault="006C3B38" w:rsidP="006C3B3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3A4985AD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>Meilleure confiance en soi des participantes (femmes de quartiers urbains défavorisés)</w:t>
            </w:r>
          </w:p>
        </w:tc>
        <w:tc>
          <w:tcPr>
            <w:tcW w:w="1453" w:type="dxa"/>
          </w:tcPr>
          <w:p w14:paraId="319A2327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014358D4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>Le groupe de parole de femmes organisé entre 2020 et 2021</w:t>
            </w:r>
          </w:p>
        </w:tc>
        <w:tc>
          <w:tcPr>
            <w:tcW w:w="1843" w:type="dxa"/>
          </w:tcPr>
          <w:p w14:paraId="0FB35F56" w14:textId="77777777" w:rsidR="006C3B38" w:rsidRPr="006C3B38" w:rsidRDefault="006C3B38" w:rsidP="00A31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B38">
              <w:rPr>
                <w:rFonts w:asciiTheme="minorHAnsi" w:hAnsiTheme="minorHAnsi" w:cstheme="minorHAnsi"/>
                <w:sz w:val="22"/>
                <w:szCs w:val="22"/>
              </w:rPr>
              <w:t>La parole des femmes les plus jeunes</w:t>
            </w:r>
          </w:p>
        </w:tc>
      </w:tr>
    </w:tbl>
    <w:p w14:paraId="62CA3857" w14:textId="77777777" w:rsidR="006C3B38" w:rsidRPr="006C3B38" w:rsidRDefault="006C3B38" w:rsidP="006C3B38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BD9B745" w14:textId="77777777" w:rsidR="006C3B38" w:rsidRPr="006C3B38" w:rsidRDefault="006C3B38" w:rsidP="006C3B38">
      <w:pPr>
        <w:jc w:val="both"/>
      </w:pPr>
    </w:p>
    <w:sectPr w:rsidR="006C3B38" w:rsidRPr="006C3B38" w:rsidSect="00571A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0840" w14:textId="77777777" w:rsidR="00140096" w:rsidRDefault="00140096" w:rsidP="001E28AC">
      <w:r>
        <w:separator/>
      </w:r>
    </w:p>
  </w:endnote>
  <w:endnote w:type="continuationSeparator" w:id="0">
    <w:p w14:paraId="4A4923D5" w14:textId="77777777" w:rsidR="00140096" w:rsidRDefault="00140096" w:rsidP="001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9FE46" w14:textId="77777777" w:rsidR="00140096" w:rsidRDefault="00140096" w:rsidP="001E28AC">
      <w:r>
        <w:separator/>
      </w:r>
    </w:p>
  </w:footnote>
  <w:footnote w:type="continuationSeparator" w:id="0">
    <w:p w14:paraId="499D8F16" w14:textId="77777777" w:rsidR="00140096" w:rsidRDefault="00140096" w:rsidP="001E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BA9"/>
    <w:multiLevelType w:val="hybridMultilevel"/>
    <w:tmpl w:val="C5386D6A"/>
    <w:lvl w:ilvl="0" w:tplc="8408BF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68A"/>
    <w:multiLevelType w:val="multilevel"/>
    <w:tmpl w:val="6EEA64A4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1A79CC"/>
    <w:multiLevelType w:val="hybridMultilevel"/>
    <w:tmpl w:val="90D60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BD6"/>
    <w:multiLevelType w:val="hybridMultilevel"/>
    <w:tmpl w:val="35DEDC9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1E09"/>
    <w:multiLevelType w:val="hybridMultilevel"/>
    <w:tmpl w:val="B1DA99CA"/>
    <w:lvl w:ilvl="0" w:tplc="11DEC2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070E"/>
    <w:multiLevelType w:val="hybridMultilevel"/>
    <w:tmpl w:val="D0280AA4"/>
    <w:lvl w:ilvl="0" w:tplc="FA482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A20"/>
    <w:multiLevelType w:val="hybridMultilevel"/>
    <w:tmpl w:val="F502D138"/>
    <w:lvl w:ilvl="0" w:tplc="8408BF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F1478"/>
    <w:multiLevelType w:val="hybridMultilevel"/>
    <w:tmpl w:val="133E8320"/>
    <w:lvl w:ilvl="0" w:tplc="E1120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7CC2"/>
    <w:multiLevelType w:val="hybridMultilevel"/>
    <w:tmpl w:val="9E3C0A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D787B"/>
    <w:multiLevelType w:val="hybridMultilevel"/>
    <w:tmpl w:val="89F893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D3773"/>
    <w:multiLevelType w:val="hybridMultilevel"/>
    <w:tmpl w:val="F7AE89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6034"/>
    <w:multiLevelType w:val="multilevel"/>
    <w:tmpl w:val="C4C42CE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2F4F"/>
    <w:multiLevelType w:val="hybridMultilevel"/>
    <w:tmpl w:val="4C9C6014"/>
    <w:lvl w:ilvl="0" w:tplc="8408BF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521D2"/>
    <w:multiLevelType w:val="hybridMultilevel"/>
    <w:tmpl w:val="99FE0D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C19EB"/>
    <w:multiLevelType w:val="hybridMultilevel"/>
    <w:tmpl w:val="219EFC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21A93"/>
    <w:multiLevelType w:val="hybridMultilevel"/>
    <w:tmpl w:val="75FA7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3411"/>
    <w:multiLevelType w:val="hybridMultilevel"/>
    <w:tmpl w:val="7F9AD56A"/>
    <w:lvl w:ilvl="0" w:tplc="8A2A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B5298"/>
    <w:multiLevelType w:val="hybridMultilevel"/>
    <w:tmpl w:val="9A4CF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47273"/>
    <w:multiLevelType w:val="hybridMultilevel"/>
    <w:tmpl w:val="73FC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23600"/>
    <w:multiLevelType w:val="hybridMultilevel"/>
    <w:tmpl w:val="17F42D82"/>
    <w:lvl w:ilvl="0" w:tplc="A0742D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44E0"/>
    <w:multiLevelType w:val="hybridMultilevel"/>
    <w:tmpl w:val="EDDE238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D066C"/>
    <w:multiLevelType w:val="hybridMultilevel"/>
    <w:tmpl w:val="F7B8E1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55BEF"/>
    <w:multiLevelType w:val="hybridMultilevel"/>
    <w:tmpl w:val="52B2E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03BF1"/>
    <w:multiLevelType w:val="hybridMultilevel"/>
    <w:tmpl w:val="48DA4028"/>
    <w:lvl w:ilvl="0" w:tplc="11F2CF6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91D51"/>
    <w:multiLevelType w:val="hybridMultilevel"/>
    <w:tmpl w:val="7C649214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D548F"/>
    <w:multiLevelType w:val="hybridMultilevel"/>
    <w:tmpl w:val="68CE32A6"/>
    <w:lvl w:ilvl="0" w:tplc="F2A06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1D4A"/>
    <w:multiLevelType w:val="hybridMultilevel"/>
    <w:tmpl w:val="BFF47FF2"/>
    <w:lvl w:ilvl="0" w:tplc="7F16E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3FF2"/>
    <w:multiLevelType w:val="hybridMultilevel"/>
    <w:tmpl w:val="D55E1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9"/>
  </w:num>
  <w:num w:numId="5">
    <w:abstractNumId w:val="18"/>
  </w:num>
  <w:num w:numId="6">
    <w:abstractNumId w:val="21"/>
  </w:num>
  <w:num w:numId="7">
    <w:abstractNumId w:val="14"/>
  </w:num>
  <w:num w:numId="8">
    <w:abstractNumId w:val="5"/>
  </w:num>
  <w:num w:numId="9">
    <w:abstractNumId w:val="2"/>
  </w:num>
  <w:num w:numId="10">
    <w:abstractNumId w:val="15"/>
  </w:num>
  <w:num w:numId="11">
    <w:abstractNumId w:val="7"/>
  </w:num>
  <w:num w:numId="12">
    <w:abstractNumId w:val="11"/>
  </w:num>
  <w:num w:numId="13">
    <w:abstractNumId w:val="27"/>
  </w:num>
  <w:num w:numId="14">
    <w:abstractNumId w:val="3"/>
  </w:num>
  <w:num w:numId="15">
    <w:abstractNumId w:val="25"/>
  </w:num>
  <w:num w:numId="16">
    <w:abstractNumId w:val="26"/>
  </w:num>
  <w:num w:numId="17">
    <w:abstractNumId w:val="1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19"/>
  </w:num>
  <w:num w:numId="23">
    <w:abstractNumId w:val="13"/>
  </w:num>
  <w:num w:numId="24">
    <w:abstractNumId w:val="10"/>
  </w:num>
  <w:num w:numId="25">
    <w:abstractNumId w:val="17"/>
  </w:num>
  <w:num w:numId="26">
    <w:abstractNumId w:val="6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3"/>
    <w:rsid w:val="00115E21"/>
    <w:rsid w:val="00126615"/>
    <w:rsid w:val="00136CF4"/>
    <w:rsid w:val="00140096"/>
    <w:rsid w:val="001827B3"/>
    <w:rsid w:val="001E28AC"/>
    <w:rsid w:val="001F6D3F"/>
    <w:rsid w:val="00207DF5"/>
    <w:rsid w:val="002C6619"/>
    <w:rsid w:val="00334DFB"/>
    <w:rsid w:val="004115F8"/>
    <w:rsid w:val="004179EE"/>
    <w:rsid w:val="00435F77"/>
    <w:rsid w:val="004A1112"/>
    <w:rsid w:val="004C6C75"/>
    <w:rsid w:val="00571A8D"/>
    <w:rsid w:val="005A652B"/>
    <w:rsid w:val="00696585"/>
    <w:rsid w:val="006C3B38"/>
    <w:rsid w:val="006F0C91"/>
    <w:rsid w:val="0070236D"/>
    <w:rsid w:val="00756598"/>
    <w:rsid w:val="00792BC5"/>
    <w:rsid w:val="007E03EE"/>
    <w:rsid w:val="008303D4"/>
    <w:rsid w:val="00846E57"/>
    <w:rsid w:val="00907768"/>
    <w:rsid w:val="00911F28"/>
    <w:rsid w:val="009762AE"/>
    <w:rsid w:val="009C3CF7"/>
    <w:rsid w:val="009F60CE"/>
    <w:rsid w:val="00A310B0"/>
    <w:rsid w:val="00B32E30"/>
    <w:rsid w:val="00B35BAE"/>
    <w:rsid w:val="00B97AE3"/>
    <w:rsid w:val="00BC4BAD"/>
    <w:rsid w:val="00C52DF3"/>
    <w:rsid w:val="00CE3D28"/>
    <w:rsid w:val="00DA172A"/>
    <w:rsid w:val="00DC5B51"/>
    <w:rsid w:val="00E3784F"/>
    <w:rsid w:val="00EA32FE"/>
    <w:rsid w:val="0E2E15FB"/>
    <w:rsid w:val="4EB7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80A"/>
  <w15:chartTrackingRefBased/>
  <w15:docId w15:val="{01AF07E9-C8A7-584B-A007-3677D17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7B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3784F"/>
    <w:pPr>
      <w:keepNext/>
      <w:keepLines/>
      <w:spacing w:before="240"/>
      <w:jc w:val="both"/>
      <w:outlineLvl w:val="0"/>
    </w:pPr>
    <w:rPr>
      <w:rFonts w:asciiTheme="minorHAnsi" w:eastAsiaTheme="majorEastAsia" w:hAnsiTheme="minorHAnsi" w:cstheme="majorBidi"/>
      <w:b/>
      <w:color w:val="C00000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ous titre 2,Bullets,References"/>
    <w:basedOn w:val="Normal"/>
    <w:link w:val="ParagraphedelisteCar"/>
    <w:uiPriority w:val="34"/>
    <w:qFormat/>
    <w:rsid w:val="00182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1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126615"/>
    <w:rPr>
      <w:i/>
      <w:iCs/>
    </w:rPr>
  </w:style>
  <w:style w:type="numbering" w:customStyle="1" w:styleId="Listeactuelle1">
    <w:name w:val="Liste actuelle1"/>
    <w:uiPriority w:val="99"/>
    <w:rsid w:val="00126615"/>
    <w:pPr>
      <w:numPr>
        <w:numId w:val="1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571A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1A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571A8D"/>
    <w:rPr>
      <w:sz w:val="20"/>
      <w:szCs w:val="20"/>
    </w:rPr>
  </w:style>
  <w:style w:type="character" w:customStyle="1" w:styleId="ParagraphedelisteCar">
    <w:name w:val="Paragraphe de liste Car"/>
    <w:aliases w:val="sous titre 2 Car,Bullets Car,References Car"/>
    <w:basedOn w:val="Policepardfaut"/>
    <w:link w:val="Paragraphedeliste"/>
    <w:uiPriority w:val="34"/>
    <w:qFormat/>
    <w:locked/>
    <w:rsid w:val="00571A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3784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784F"/>
    <w:rPr>
      <w:rFonts w:eastAsiaTheme="majorEastAsia" w:cstheme="majorBidi"/>
      <w:b/>
      <w:color w:val="C00000"/>
      <w:sz w:val="28"/>
      <w:szCs w:val="32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E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E21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03D4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03D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3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3D4"/>
    <w:rPr>
      <w:rFonts w:ascii="Segoe UI" w:eastAsia="Times New Roman" w:hAnsi="Segoe UI" w:cs="Segoe UI"/>
      <w:sz w:val="18"/>
      <w:szCs w:val="18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E28A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28A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E2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8C1F14EBA8D4BA0E942F30ED5707B" ma:contentTypeVersion="" ma:contentTypeDescription="Crée un document." ma:contentTypeScope="" ma:versionID="ff9daa4fed71b7add673f9aa1b1d577e">
  <xsd:schema xmlns:xsd="http://www.w3.org/2001/XMLSchema" xmlns:xs="http://www.w3.org/2001/XMLSchema" xmlns:p="http://schemas.microsoft.com/office/2006/metadata/properties" xmlns:ns2="82f9f10d-2140-46cf-8ce4-67a071b4d652" xmlns:ns3="b254af82-5e4f-4204-a954-8fb90faf994e" targetNamespace="http://schemas.microsoft.com/office/2006/metadata/properties" ma:root="true" ma:fieldsID="4a059891a2e6e787ce09b59588bf24aa" ns2:_="" ns3:_="">
    <xsd:import namespace="82f9f10d-2140-46cf-8ce4-67a071b4d652"/>
    <xsd:import namespace="b254af82-5e4f-4204-a954-8fb90faf99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f10d-2140-46cf-8ce4-67a071b4d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4af82-5e4f-4204-a954-8fb90faf9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FE6390-0F06-41FC-84F0-0DF7F3B67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033AA-6799-413E-B426-A9F3C6B0E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4082E-34B0-42E0-A7D3-F3C01BAAF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9f10d-2140-46cf-8ce4-67a071b4d652"/>
    <ds:schemaRef ds:uri="b254af82-5e4f-4204-a954-8fb90faf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124F7-850D-4852-AF4B-645AA871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De La Cruz</dc:creator>
  <cp:keywords/>
  <dc:description/>
  <cp:lastModifiedBy>Léa Mérillon</cp:lastModifiedBy>
  <cp:revision>2</cp:revision>
  <dcterms:created xsi:type="dcterms:W3CDTF">2022-12-20T08:05:00Z</dcterms:created>
  <dcterms:modified xsi:type="dcterms:W3CDTF">2022-12-20T08:05:00Z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0x0101001368C1F14EBA8D4BA0E942F30ED5707B</vt:lpwstr>
  </property>
</Properties>
</file>