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5DD" w:rsidRDefault="006F1183" w:rsidP="006F1183">
      <w:pPr>
        <w:pStyle w:val="Titre"/>
      </w:pPr>
      <w:r>
        <w:t>Les effets du F3E</w:t>
      </w:r>
    </w:p>
    <w:p w:rsidR="006F1183" w:rsidRPr="006F1183" w:rsidRDefault="006F1183" w:rsidP="006F1183">
      <w:r w:rsidRPr="006F1183">
        <w:rPr>
          <w:rStyle w:val="Sous-titreCar"/>
        </w:rPr>
        <w:t>S</w:t>
      </w:r>
      <w:r>
        <w:rPr>
          <w:rStyle w:val="Sous-titreCar"/>
        </w:rPr>
        <w:t>ynthèse</w:t>
      </w:r>
    </w:p>
    <w:p w:rsidR="006F15DD" w:rsidRDefault="006F1183" w:rsidP="006F1183">
      <w:r>
        <w:t xml:space="preserve">Dispositif de suivi-évaluation : autoévaluation accompagnée par Stéphanie </w:t>
      </w:r>
      <w:proofErr w:type="spellStart"/>
      <w:r>
        <w:t>Cabantous</w:t>
      </w:r>
      <w:proofErr w:type="spellEnd"/>
      <w:r>
        <w:t>, m</w:t>
      </w:r>
      <w:r w:rsidRPr="006F1183">
        <w:t>ars 2026</w:t>
      </w:r>
    </w:p>
    <w:p w:rsidR="006F1183" w:rsidRDefault="006F1183" w:rsidP="006F1183"/>
    <w:p w:rsidR="006F1183" w:rsidRDefault="006F1183">
      <w:pPr>
        <w:spacing w:after="160"/>
        <w:rPr>
          <w:szCs w:val="24"/>
        </w:rPr>
      </w:pPr>
      <w:r>
        <w:rPr>
          <w:szCs w:val="24"/>
        </w:rPr>
        <w:t xml:space="preserve">La réalisation du rapport d'autoévaluation des effets du F3E pour la période 2023-2025 a été accompagnée par Stéphanie </w:t>
      </w:r>
      <w:proofErr w:type="spellStart"/>
      <w:r>
        <w:rPr>
          <w:szCs w:val="24"/>
        </w:rPr>
        <w:t>Cabantous</w:t>
      </w:r>
      <w:proofErr w:type="spellEnd"/>
      <w:r>
        <w:rPr>
          <w:szCs w:val="24"/>
        </w:rPr>
        <w:t xml:space="preserve">. Elle a été pilotée par l'unité transversale DSE du F3E : Othmane Chaouki, Paul Daulny, Angeles Estrada et Santiaga Hidalgo Sanchez. Nous remercions le conseil d'administration, les membres et l'équipe du F3E pour leur contribution à cette autoévaluation. </w:t>
      </w:r>
    </w:p>
    <w:p w:rsidR="00AB7727" w:rsidRDefault="006F1183">
      <w:pPr>
        <w:spacing w:after="160"/>
        <w:rPr>
          <w:szCs w:val="24"/>
        </w:rPr>
      </w:pPr>
      <w:r>
        <w:rPr>
          <w:szCs w:val="24"/>
        </w:rPr>
        <w:t xml:space="preserve">Relecture et appui à la mise en page : Nathalie Saric, Santiaga Hidalgo Sanchez. Mise en page : Mélanie </w:t>
      </w:r>
      <w:proofErr w:type="spellStart"/>
      <w:r>
        <w:rPr>
          <w:szCs w:val="24"/>
        </w:rPr>
        <w:t>Nancey</w:t>
      </w:r>
      <w:proofErr w:type="spellEnd"/>
      <w:r>
        <w:rPr>
          <w:szCs w:val="24"/>
        </w:rPr>
        <w:t>, du Studio Mouette.</w:t>
      </w:r>
    </w:p>
    <w:p w:rsidR="00AB7727" w:rsidRDefault="00AB7727">
      <w:pPr>
        <w:spacing w:line="240" w:lineRule="auto"/>
        <w:rPr>
          <w:szCs w:val="24"/>
        </w:rPr>
      </w:pPr>
      <w:r>
        <w:rPr>
          <w:szCs w:val="24"/>
        </w:rPr>
        <w:br w:type="page"/>
      </w:r>
    </w:p>
    <w:sdt>
      <w:sdtPr>
        <w:id w:val="-609747252"/>
        <w:docPartObj>
          <w:docPartGallery w:val="Table of Contents"/>
          <w:docPartUnique/>
        </w:docPartObj>
      </w:sdtPr>
      <w:sdtEndPr>
        <w:rPr>
          <w:rFonts w:ascii="Arial" w:eastAsia="Arial" w:hAnsi="Arial" w:cs="Times New Roman"/>
          <w:bCs/>
          <w:color w:val="auto"/>
          <w:sz w:val="24"/>
          <w:szCs w:val="20"/>
          <w:lang w:eastAsia="en-US"/>
        </w:rPr>
      </w:sdtEndPr>
      <w:sdtContent>
        <w:p w:rsidR="005E30B7" w:rsidRDefault="005E30B7" w:rsidP="009B6D52">
          <w:pPr>
            <w:pStyle w:val="En-ttedetabledesmatires"/>
          </w:pPr>
          <w:r>
            <w:t>Table des matières</w:t>
          </w:r>
        </w:p>
        <w:bookmarkStart w:id="0" w:name="_GoBack"/>
        <w:bookmarkEnd w:id="0"/>
        <w:p w:rsidR="00D50390" w:rsidRDefault="005E30B7">
          <w:pPr>
            <w:pStyle w:val="TM1"/>
            <w:rPr>
              <w:rFonts w:asciiTheme="minorHAnsi" w:eastAsiaTheme="minorEastAsia" w:hAnsiTheme="minorHAnsi" w:cstheme="minorBidi"/>
              <w:noProof/>
              <w:sz w:val="22"/>
              <w:szCs w:val="22"/>
              <w:lang w:eastAsia="fr-FR"/>
            </w:rPr>
          </w:pPr>
          <w:r>
            <w:fldChar w:fldCharType="begin"/>
          </w:r>
          <w:r>
            <w:instrText xml:space="preserve"> TOC \o "1-2" \h \z \u </w:instrText>
          </w:r>
          <w:r>
            <w:fldChar w:fldCharType="separate"/>
          </w:r>
          <w:hyperlink w:anchor="_Toc226640557" w:history="1">
            <w:r w:rsidR="00D50390" w:rsidRPr="00BD023E">
              <w:rPr>
                <w:rStyle w:val="Lienhypertexte"/>
                <w:noProof/>
              </w:rPr>
              <w:t>Le dispositif de suivi-évaluation des effets</w:t>
            </w:r>
            <w:r w:rsidR="00D50390">
              <w:rPr>
                <w:noProof/>
                <w:webHidden/>
              </w:rPr>
              <w:tab/>
            </w:r>
            <w:r w:rsidR="00D50390">
              <w:rPr>
                <w:noProof/>
                <w:webHidden/>
              </w:rPr>
              <w:fldChar w:fldCharType="begin"/>
            </w:r>
            <w:r w:rsidR="00D50390">
              <w:rPr>
                <w:noProof/>
                <w:webHidden/>
              </w:rPr>
              <w:instrText xml:space="preserve"> PAGEREF _Toc226640557 \h </w:instrText>
            </w:r>
            <w:r w:rsidR="00D50390">
              <w:rPr>
                <w:noProof/>
                <w:webHidden/>
              </w:rPr>
            </w:r>
            <w:r w:rsidR="00D50390">
              <w:rPr>
                <w:noProof/>
                <w:webHidden/>
              </w:rPr>
              <w:fldChar w:fldCharType="separate"/>
            </w:r>
            <w:r w:rsidR="00D50390">
              <w:rPr>
                <w:noProof/>
                <w:webHidden/>
              </w:rPr>
              <w:t>3</w:t>
            </w:r>
            <w:r w:rsidR="00D50390">
              <w:rPr>
                <w:noProof/>
                <w:webHidden/>
              </w:rPr>
              <w:fldChar w:fldCharType="end"/>
            </w:r>
          </w:hyperlink>
        </w:p>
        <w:p w:rsidR="00D50390" w:rsidRDefault="00D50390">
          <w:pPr>
            <w:pStyle w:val="TM2"/>
            <w:tabs>
              <w:tab w:val="right" w:leader="dot" w:pos="9016"/>
            </w:tabs>
            <w:rPr>
              <w:rFonts w:asciiTheme="minorHAnsi" w:eastAsiaTheme="minorEastAsia" w:hAnsiTheme="minorHAnsi" w:cstheme="minorBidi"/>
              <w:noProof/>
              <w:sz w:val="22"/>
              <w:szCs w:val="22"/>
              <w:lang w:eastAsia="fr-FR"/>
            </w:rPr>
          </w:pPr>
          <w:hyperlink w:anchor="_Toc226640558" w:history="1">
            <w:r w:rsidRPr="00BD023E">
              <w:rPr>
                <w:rStyle w:val="Lienhypertexte"/>
                <w:noProof/>
              </w:rPr>
              <w:t>La démarche d'auto-évaluation des effets</w:t>
            </w:r>
            <w:r>
              <w:rPr>
                <w:noProof/>
                <w:webHidden/>
              </w:rPr>
              <w:tab/>
            </w:r>
            <w:r>
              <w:rPr>
                <w:noProof/>
                <w:webHidden/>
              </w:rPr>
              <w:fldChar w:fldCharType="begin"/>
            </w:r>
            <w:r>
              <w:rPr>
                <w:noProof/>
                <w:webHidden/>
              </w:rPr>
              <w:instrText xml:space="preserve"> PAGEREF _Toc226640558 \h </w:instrText>
            </w:r>
            <w:r>
              <w:rPr>
                <w:noProof/>
                <w:webHidden/>
              </w:rPr>
            </w:r>
            <w:r>
              <w:rPr>
                <w:noProof/>
                <w:webHidden/>
              </w:rPr>
              <w:fldChar w:fldCharType="separate"/>
            </w:r>
            <w:r>
              <w:rPr>
                <w:noProof/>
                <w:webHidden/>
              </w:rPr>
              <w:t>3</w:t>
            </w:r>
            <w:r>
              <w:rPr>
                <w:noProof/>
                <w:webHidden/>
              </w:rPr>
              <w:fldChar w:fldCharType="end"/>
            </w:r>
          </w:hyperlink>
        </w:p>
        <w:p w:rsidR="00D50390" w:rsidRDefault="00D50390">
          <w:pPr>
            <w:pStyle w:val="TM2"/>
            <w:tabs>
              <w:tab w:val="right" w:leader="dot" w:pos="9016"/>
            </w:tabs>
            <w:rPr>
              <w:rFonts w:asciiTheme="minorHAnsi" w:eastAsiaTheme="minorEastAsia" w:hAnsiTheme="minorHAnsi" w:cstheme="minorBidi"/>
              <w:noProof/>
              <w:sz w:val="22"/>
              <w:szCs w:val="22"/>
              <w:lang w:eastAsia="fr-FR"/>
            </w:rPr>
          </w:pPr>
          <w:hyperlink w:anchor="_Toc226640559" w:history="1">
            <w:r w:rsidRPr="00BD023E">
              <w:rPr>
                <w:rStyle w:val="Lienhypertexte"/>
                <w:noProof/>
              </w:rPr>
              <w:t>Modalités de collecte des données pour la période 2023-2025</w:t>
            </w:r>
            <w:r>
              <w:rPr>
                <w:noProof/>
                <w:webHidden/>
              </w:rPr>
              <w:tab/>
            </w:r>
            <w:r>
              <w:rPr>
                <w:noProof/>
                <w:webHidden/>
              </w:rPr>
              <w:fldChar w:fldCharType="begin"/>
            </w:r>
            <w:r>
              <w:rPr>
                <w:noProof/>
                <w:webHidden/>
              </w:rPr>
              <w:instrText xml:space="preserve"> PAGEREF _Toc226640559 \h </w:instrText>
            </w:r>
            <w:r>
              <w:rPr>
                <w:noProof/>
                <w:webHidden/>
              </w:rPr>
            </w:r>
            <w:r>
              <w:rPr>
                <w:noProof/>
                <w:webHidden/>
              </w:rPr>
              <w:fldChar w:fldCharType="separate"/>
            </w:r>
            <w:r>
              <w:rPr>
                <w:noProof/>
                <w:webHidden/>
              </w:rPr>
              <w:t>4</w:t>
            </w:r>
            <w:r>
              <w:rPr>
                <w:noProof/>
                <w:webHidden/>
              </w:rPr>
              <w:fldChar w:fldCharType="end"/>
            </w:r>
          </w:hyperlink>
        </w:p>
        <w:p w:rsidR="00D50390" w:rsidRDefault="00D50390">
          <w:pPr>
            <w:pStyle w:val="TM1"/>
            <w:rPr>
              <w:rFonts w:asciiTheme="minorHAnsi" w:eastAsiaTheme="minorEastAsia" w:hAnsiTheme="minorHAnsi" w:cstheme="minorBidi"/>
              <w:noProof/>
              <w:sz w:val="22"/>
              <w:szCs w:val="22"/>
              <w:lang w:eastAsia="fr-FR"/>
            </w:rPr>
          </w:pPr>
          <w:hyperlink w:anchor="_Toc226640560" w:history="1">
            <w:r w:rsidRPr="00BD023E">
              <w:rPr>
                <w:rStyle w:val="Lienhypertexte"/>
                <w:noProof/>
              </w:rPr>
              <w:t>Les effets du F3E sur ses membres</w:t>
            </w:r>
            <w:r>
              <w:rPr>
                <w:noProof/>
                <w:webHidden/>
              </w:rPr>
              <w:tab/>
            </w:r>
            <w:r>
              <w:rPr>
                <w:noProof/>
                <w:webHidden/>
              </w:rPr>
              <w:fldChar w:fldCharType="begin"/>
            </w:r>
            <w:r>
              <w:rPr>
                <w:noProof/>
                <w:webHidden/>
              </w:rPr>
              <w:instrText xml:space="preserve"> PAGEREF _Toc226640560 \h </w:instrText>
            </w:r>
            <w:r>
              <w:rPr>
                <w:noProof/>
                <w:webHidden/>
              </w:rPr>
            </w:r>
            <w:r>
              <w:rPr>
                <w:noProof/>
                <w:webHidden/>
              </w:rPr>
              <w:fldChar w:fldCharType="separate"/>
            </w:r>
            <w:r>
              <w:rPr>
                <w:noProof/>
                <w:webHidden/>
              </w:rPr>
              <w:t>6</w:t>
            </w:r>
            <w:r>
              <w:rPr>
                <w:noProof/>
                <w:webHidden/>
              </w:rPr>
              <w:fldChar w:fldCharType="end"/>
            </w:r>
          </w:hyperlink>
        </w:p>
        <w:p w:rsidR="00D50390" w:rsidRDefault="00D50390">
          <w:pPr>
            <w:pStyle w:val="TM2"/>
            <w:tabs>
              <w:tab w:val="right" w:leader="dot" w:pos="9016"/>
            </w:tabs>
            <w:rPr>
              <w:rFonts w:asciiTheme="minorHAnsi" w:eastAsiaTheme="minorEastAsia" w:hAnsiTheme="minorHAnsi" w:cstheme="minorBidi"/>
              <w:noProof/>
              <w:sz w:val="22"/>
              <w:szCs w:val="22"/>
              <w:lang w:eastAsia="fr-FR"/>
            </w:rPr>
          </w:pPr>
          <w:hyperlink w:anchor="_Toc226640561" w:history="1">
            <w:r w:rsidRPr="00BD023E">
              <w:rPr>
                <w:rStyle w:val="Lienhypertexte"/>
                <w:noProof/>
              </w:rPr>
              <w:t>Des démarches d'analyse plus fréquentes et plus diversifiées et une institutionnalisation progressive de la fonction d'apprentissage (dimension 1)</w:t>
            </w:r>
            <w:r>
              <w:rPr>
                <w:noProof/>
                <w:webHidden/>
              </w:rPr>
              <w:tab/>
            </w:r>
            <w:r>
              <w:rPr>
                <w:noProof/>
                <w:webHidden/>
              </w:rPr>
              <w:fldChar w:fldCharType="begin"/>
            </w:r>
            <w:r>
              <w:rPr>
                <w:noProof/>
                <w:webHidden/>
              </w:rPr>
              <w:instrText xml:space="preserve"> PAGEREF _Toc226640561 \h </w:instrText>
            </w:r>
            <w:r>
              <w:rPr>
                <w:noProof/>
                <w:webHidden/>
              </w:rPr>
            </w:r>
            <w:r>
              <w:rPr>
                <w:noProof/>
                <w:webHidden/>
              </w:rPr>
              <w:fldChar w:fldCharType="separate"/>
            </w:r>
            <w:r>
              <w:rPr>
                <w:noProof/>
                <w:webHidden/>
              </w:rPr>
              <w:t>6</w:t>
            </w:r>
            <w:r>
              <w:rPr>
                <w:noProof/>
                <w:webHidden/>
              </w:rPr>
              <w:fldChar w:fldCharType="end"/>
            </w:r>
          </w:hyperlink>
        </w:p>
        <w:p w:rsidR="00D50390" w:rsidRDefault="00D50390">
          <w:pPr>
            <w:pStyle w:val="TM2"/>
            <w:tabs>
              <w:tab w:val="right" w:leader="dot" w:pos="9016"/>
            </w:tabs>
            <w:rPr>
              <w:rFonts w:asciiTheme="minorHAnsi" w:eastAsiaTheme="minorEastAsia" w:hAnsiTheme="minorHAnsi" w:cstheme="minorBidi"/>
              <w:noProof/>
              <w:sz w:val="22"/>
              <w:szCs w:val="22"/>
              <w:lang w:eastAsia="fr-FR"/>
            </w:rPr>
          </w:pPr>
          <w:hyperlink w:anchor="_Toc226640562" w:history="1">
            <w:r w:rsidRPr="00BD023E">
              <w:rPr>
                <w:rStyle w:val="Lienhypertexte"/>
                <w:noProof/>
              </w:rPr>
              <w:t>Des apprentissages mobilisés majoritairement pour la décision stratégique opérationnelle (dimension 2)</w:t>
            </w:r>
            <w:r>
              <w:rPr>
                <w:noProof/>
                <w:webHidden/>
              </w:rPr>
              <w:tab/>
            </w:r>
            <w:r>
              <w:rPr>
                <w:noProof/>
                <w:webHidden/>
              </w:rPr>
              <w:fldChar w:fldCharType="begin"/>
            </w:r>
            <w:r>
              <w:rPr>
                <w:noProof/>
                <w:webHidden/>
              </w:rPr>
              <w:instrText xml:space="preserve"> PAGEREF _Toc226640562 \h </w:instrText>
            </w:r>
            <w:r>
              <w:rPr>
                <w:noProof/>
                <w:webHidden/>
              </w:rPr>
            </w:r>
            <w:r>
              <w:rPr>
                <w:noProof/>
                <w:webHidden/>
              </w:rPr>
              <w:fldChar w:fldCharType="separate"/>
            </w:r>
            <w:r>
              <w:rPr>
                <w:noProof/>
                <w:webHidden/>
              </w:rPr>
              <w:t>8</w:t>
            </w:r>
            <w:r>
              <w:rPr>
                <w:noProof/>
                <w:webHidden/>
              </w:rPr>
              <w:fldChar w:fldCharType="end"/>
            </w:r>
          </w:hyperlink>
        </w:p>
        <w:p w:rsidR="00D50390" w:rsidRDefault="00D50390">
          <w:pPr>
            <w:pStyle w:val="TM2"/>
            <w:tabs>
              <w:tab w:val="right" w:leader="dot" w:pos="9016"/>
            </w:tabs>
            <w:rPr>
              <w:rFonts w:asciiTheme="minorHAnsi" w:eastAsiaTheme="minorEastAsia" w:hAnsiTheme="minorHAnsi" w:cstheme="minorBidi"/>
              <w:noProof/>
              <w:sz w:val="22"/>
              <w:szCs w:val="22"/>
              <w:lang w:eastAsia="fr-FR"/>
            </w:rPr>
          </w:pPr>
          <w:hyperlink w:anchor="_Toc226640563" w:history="1">
            <w:r w:rsidRPr="00BD023E">
              <w:rPr>
                <w:rStyle w:val="Lienhypertexte"/>
                <w:noProof/>
              </w:rPr>
              <w:t>Une intégration progressive de l'approche genre (dimension 3)</w:t>
            </w:r>
            <w:r>
              <w:rPr>
                <w:noProof/>
                <w:webHidden/>
              </w:rPr>
              <w:tab/>
            </w:r>
            <w:r>
              <w:rPr>
                <w:noProof/>
                <w:webHidden/>
              </w:rPr>
              <w:fldChar w:fldCharType="begin"/>
            </w:r>
            <w:r>
              <w:rPr>
                <w:noProof/>
                <w:webHidden/>
              </w:rPr>
              <w:instrText xml:space="preserve"> PAGEREF _Toc226640563 \h </w:instrText>
            </w:r>
            <w:r>
              <w:rPr>
                <w:noProof/>
                <w:webHidden/>
              </w:rPr>
            </w:r>
            <w:r>
              <w:rPr>
                <w:noProof/>
                <w:webHidden/>
              </w:rPr>
              <w:fldChar w:fldCharType="separate"/>
            </w:r>
            <w:r>
              <w:rPr>
                <w:noProof/>
                <w:webHidden/>
              </w:rPr>
              <w:t>10</w:t>
            </w:r>
            <w:r>
              <w:rPr>
                <w:noProof/>
                <w:webHidden/>
              </w:rPr>
              <w:fldChar w:fldCharType="end"/>
            </w:r>
          </w:hyperlink>
        </w:p>
        <w:p w:rsidR="00D50390" w:rsidRDefault="00D50390">
          <w:pPr>
            <w:pStyle w:val="TM2"/>
            <w:tabs>
              <w:tab w:val="right" w:leader="dot" w:pos="9016"/>
            </w:tabs>
            <w:rPr>
              <w:rFonts w:asciiTheme="minorHAnsi" w:eastAsiaTheme="minorEastAsia" w:hAnsiTheme="minorHAnsi" w:cstheme="minorBidi"/>
              <w:noProof/>
              <w:sz w:val="22"/>
              <w:szCs w:val="22"/>
              <w:lang w:eastAsia="fr-FR"/>
            </w:rPr>
          </w:pPr>
          <w:hyperlink w:anchor="_Toc226640564" w:history="1">
            <w:r w:rsidRPr="00BD023E">
              <w:rPr>
                <w:rStyle w:val="Lienhypertexte"/>
                <w:noProof/>
              </w:rPr>
              <w:t>Une appropriation située des approches orientées changement (dimension 4)</w:t>
            </w:r>
            <w:r>
              <w:rPr>
                <w:noProof/>
                <w:webHidden/>
              </w:rPr>
              <w:tab/>
            </w:r>
            <w:r>
              <w:rPr>
                <w:noProof/>
                <w:webHidden/>
              </w:rPr>
              <w:fldChar w:fldCharType="begin"/>
            </w:r>
            <w:r>
              <w:rPr>
                <w:noProof/>
                <w:webHidden/>
              </w:rPr>
              <w:instrText xml:space="preserve"> PAGEREF _Toc226640564 \h </w:instrText>
            </w:r>
            <w:r>
              <w:rPr>
                <w:noProof/>
                <w:webHidden/>
              </w:rPr>
            </w:r>
            <w:r>
              <w:rPr>
                <w:noProof/>
                <w:webHidden/>
              </w:rPr>
              <w:fldChar w:fldCharType="separate"/>
            </w:r>
            <w:r>
              <w:rPr>
                <w:noProof/>
                <w:webHidden/>
              </w:rPr>
              <w:t>11</w:t>
            </w:r>
            <w:r>
              <w:rPr>
                <w:noProof/>
                <w:webHidden/>
              </w:rPr>
              <w:fldChar w:fldCharType="end"/>
            </w:r>
          </w:hyperlink>
        </w:p>
        <w:p w:rsidR="00D50390" w:rsidRDefault="00D50390">
          <w:pPr>
            <w:pStyle w:val="TM2"/>
            <w:tabs>
              <w:tab w:val="right" w:leader="dot" w:pos="9016"/>
            </w:tabs>
            <w:rPr>
              <w:rFonts w:asciiTheme="minorHAnsi" w:eastAsiaTheme="minorEastAsia" w:hAnsiTheme="minorHAnsi" w:cstheme="minorBidi"/>
              <w:noProof/>
              <w:sz w:val="22"/>
              <w:szCs w:val="22"/>
              <w:lang w:eastAsia="fr-FR"/>
            </w:rPr>
          </w:pPr>
          <w:hyperlink w:anchor="_Toc226640565" w:history="1">
            <w:r w:rsidRPr="00BD023E">
              <w:rPr>
                <w:rStyle w:val="Lienhypertexte"/>
                <w:noProof/>
              </w:rPr>
              <w:t>Pour résumer</w:t>
            </w:r>
            <w:r>
              <w:rPr>
                <w:noProof/>
                <w:webHidden/>
              </w:rPr>
              <w:tab/>
            </w:r>
            <w:r>
              <w:rPr>
                <w:noProof/>
                <w:webHidden/>
              </w:rPr>
              <w:fldChar w:fldCharType="begin"/>
            </w:r>
            <w:r>
              <w:rPr>
                <w:noProof/>
                <w:webHidden/>
              </w:rPr>
              <w:instrText xml:space="preserve"> PAGEREF _Toc226640565 \h </w:instrText>
            </w:r>
            <w:r>
              <w:rPr>
                <w:noProof/>
                <w:webHidden/>
              </w:rPr>
            </w:r>
            <w:r>
              <w:rPr>
                <w:noProof/>
                <w:webHidden/>
              </w:rPr>
              <w:fldChar w:fldCharType="separate"/>
            </w:r>
            <w:r>
              <w:rPr>
                <w:noProof/>
                <w:webHidden/>
              </w:rPr>
              <w:t>13</w:t>
            </w:r>
            <w:r>
              <w:rPr>
                <w:noProof/>
                <w:webHidden/>
              </w:rPr>
              <w:fldChar w:fldCharType="end"/>
            </w:r>
          </w:hyperlink>
        </w:p>
        <w:p w:rsidR="00D50390" w:rsidRDefault="00D50390">
          <w:pPr>
            <w:pStyle w:val="TM1"/>
            <w:rPr>
              <w:rFonts w:asciiTheme="minorHAnsi" w:eastAsiaTheme="minorEastAsia" w:hAnsiTheme="minorHAnsi" w:cstheme="minorBidi"/>
              <w:noProof/>
              <w:sz w:val="22"/>
              <w:szCs w:val="22"/>
              <w:lang w:eastAsia="fr-FR"/>
            </w:rPr>
          </w:pPr>
          <w:hyperlink w:anchor="_Toc226640566" w:history="1">
            <w:r w:rsidRPr="00BD023E">
              <w:rPr>
                <w:rStyle w:val="Lienhypertexte"/>
                <w:noProof/>
              </w:rPr>
              <w:t>Les effets du F3E sur le secteur</w:t>
            </w:r>
            <w:r>
              <w:rPr>
                <w:noProof/>
                <w:webHidden/>
              </w:rPr>
              <w:tab/>
            </w:r>
            <w:r>
              <w:rPr>
                <w:noProof/>
                <w:webHidden/>
              </w:rPr>
              <w:fldChar w:fldCharType="begin"/>
            </w:r>
            <w:r>
              <w:rPr>
                <w:noProof/>
                <w:webHidden/>
              </w:rPr>
              <w:instrText xml:space="preserve"> PAGEREF _Toc226640566 \h </w:instrText>
            </w:r>
            <w:r>
              <w:rPr>
                <w:noProof/>
                <w:webHidden/>
              </w:rPr>
            </w:r>
            <w:r>
              <w:rPr>
                <w:noProof/>
                <w:webHidden/>
              </w:rPr>
              <w:fldChar w:fldCharType="separate"/>
            </w:r>
            <w:r>
              <w:rPr>
                <w:noProof/>
                <w:webHidden/>
              </w:rPr>
              <w:t>13</w:t>
            </w:r>
            <w:r>
              <w:rPr>
                <w:noProof/>
                <w:webHidden/>
              </w:rPr>
              <w:fldChar w:fldCharType="end"/>
            </w:r>
          </w:hyperlink>
        </w:p>
        <w:p w:rsidR="00D50390" w:rsidRDefault="00D50390">
          <w:pPr>
            <w:pStyle w:val="TM1"/>
            <w:rPr>
              <w:rFonts w:asciiTheme="minorHAnsi" w:eastAsiaTheme="minorEastAsia" w:hAnsiTheme="minorHAnsi" w:cstheme="minorBidi"/>
              <w:noProof/>
              <w:sz w:val="22"/>
              <w:szCs w:val="22"/>
              <w:lang w:eastAsia="fr-FR"/>
            </w:rPr>
          </w:pPr>
          <w:hyperlink w:anchor="_Toc226640567" w:history="1">
            <w:r w:rsidRPr="00BD023E">
              <w:rPr>
                <w:rStyle w:val="Lienhypertexte"/>
                <w:noProof/>
              </w:rPr>
              <w:t>La valeur ajoutée du F3E</w:t>
            </w:r>
            <w:r>
              <w:rPr>
                <w:noProof/>
                <w:webHidden/>
              </w:rPr>
              <w:tab/>
            </w:r>
            <w:r>
              <w:rPr>
                <w:noProof/>
                <w:webHidden/>
              </w:rPr>
              <w:fldChar w:fldCharType="begin"/>
            </w:r>
            <w:r>
              <w:rPr>
                <w:noProof/>
                <w:webHidden/>
              </w:rPr>
              <w:instrText xml:space="preserve"> PAGEREF _Toc226640567 \h </w:instrText>
            </w:r>
            <w:r>
              <w:rPr>
                <w:noProof/>
                <w:webHidden/>
              </w:rPr>
            </w:r>
            <w:r>
              <w:rPr>
                <w:noProof/>
                <w:webHidden/>
              </w:rPr>
              <w:fldChar w:fldCharType="separate"/>
            </w:r>
            <w:r>
              <w:rPr>
                <w:noProof/>
                <w:webHidden/>
              </w:rPr>
              <w:t>14</w:t>
            </w:r>
            <w:r>
              <w:rPr>
                <w:noProof/>
                <w:webHidden/>
              </w:rPr>
              <w:fldChar w:fldCharType="end"/>
            </w:r>
          </w:hyperlink>
        </w:p>
        <w:p w:rsidR="00D50390" w:rsidRDefault="00D50390">
          <w:pPr>
            <w:pStyle w:val="TM1"/>
            <w:rPr>
              <w:rFonts w:asciiTheme="minorHAnsi" w:eastAsiaTheme="minorEastAsia" w:hAnsiTheme="minorHAnsi" w:cstheme="minorBidi"/>
              <w:noProof/>
              <w:sz w:val="22"/>
              <w:szCs w:val="22"/>
              <w:lang w:eastAsia="fr-FR"/>
            </w:rPr>
          </w:pPr>
          <w:hyperlink w:anchor="_Toc226640568" w:history="1">
            <w:r w:rsidRPr="00BD023E">
              <w:rPr>
                <w:rStyle w:val="Lienhypertexte"/>
                <w:noProof/>
              </w:rPr>
              <w:t>Synthèse de la contribution des différentes activités aux effets et mécanismes d'appropriation</w:t>
            </w:r>
            <w:r>
              <w:rPr>
                <w:noProof/>
                <w:webHidden/>
              </w:rPr>
              <w:tab/>
            </w:r>
            <w:r>
              <w:rPr>
                <w:noProof/>
                <w:webHidden/>
              </w:rPr>
              <w:fldChar w:fldCharType="begin"/>
            </w:r>
            <w:r>
              <w:rPr>
                <w:noProof/>
                <w:webHidden/>
              </w:rPr>
              <w:instrText xml:space="preserve"> PAGEREF _Toc226640568 \h </w:instrText>
            </w:r>
            <w:r>
              <w:rPr>
                <w:noProof/>
                <w:webHidden/>
              </w:rPr>
            </w:r>
            <w:r>
              <w:rPr>
                <w:noProof/>
                <w:webHidden/>
              </w:rPr>
              <w:fldChar w:fldCharType="separate"/>
            </w:r>
            <w:r>
              <w:rPr>
                <w:noProof/>
                <w:webHidden/>
              </w:rPr>
              <w:t>15</w:t>
            </w:r>
            <w:r>
              <w:rPr>
                <w:noProof/>
                <w:webHidden/>
              </w:rPr>
              <w:fldChar w:fldCharType="end"/>
            </w:r>
          </w:hyperlink>
        </w:p>
        <w:p w:rsidR="00D50390" w:rsidRDefault="00D50390">
          <w:pPr>
            <w:pStyle w:val="TM2"/>
            <w:tabs>
              <w:tab w:val="right" w:leader="dot" w:pos="9016"/>
            </w:tabs>
            <w:rPr>
              <w:rFonts w:asciiTheme="minorHAnsi" w:eastAsiaTheme="minorEastAsia" w:hAnsiTheme="minorHAnsi" w:cstheme="minorBidi"/>
              <w:noProof/>
              <w:sz w:val="22"/>
              <w:szCs w:val="22"/>
              <w:lang w:eastAsia="fr-FR"/>
            </w:rPr>
          </w:pPr>
          <w:hyperlink w:anchor="_Toc226640569" w:history="1">
            <w:r w:rsidRPr="00BD023E">
              <w:rPr>
                <w:rStyle w:val="Lienhypertexte"/>
                <w:noProof/>
              </w:rPr>
              <w:t>Études accompagnées</w:t>
            </w:r>
            <w:r>
              <w:rPr>
                <w:noProof/>
                <w:webHidden/>
              </w:rPr>
              <w:tab/>
            </w:r>
            <w:r>
              <w:rPr>
                <w:noProof/>
                <w:webHidden/>
              </w:rPr>
              <w:fldChar w:fldCharType="begin"/>
            </w:r>
            <w:r>
              <w:rPr>
                <w:noProof/>
                <w:webHidden/>
              </w:rPr>
              <w:instrText xml:space="preserve"> PAGEREF _Toc226640569 \h </w:instrText>
            </w:r>
            <w:r>
              <w:rPr>
                <w:noProof/>
                <w:webHidden/>
              </w:rPr>
            </w:r>
            <w:r>
              <w:rPr>
                <w:noProof/>
                <w:webHidden/>
              </w:rPr>
              <w:fldChar w:fldCharType="separate"/>
            </w:r>
            <w:r>
              <w:rPr>
                <w:noProof/>
                <w:webHidden/>
              </w:rPr>
              <w:t>15</w:t>
            </w:r>
            <w:r>
              <w:rPr>
                <w:noProof/>
                <w:webHidden/>
              </w:rPr>
              <w:fldChar w:fldCharType="end"/>
            </w:r>
          </w:hyperlink>
        </w:p>
        <w:p w:rsidR="00D50390" w:rsidRDefault="00D50390">
          <w:pPr>
            <w:pStyle w:val="TM1"/>
            <w:rPr>
              <w:rFonts w:asciiTheme="minorHAnsi" w:eastAsiaTheme="minorEastAsia" w:hAnsiTheme="minorHAnsi" w:cstheme="minorBidi"/>
              <w:noProof/>
              <w:sz w:val="22"/>
              <w:szCs w:val="22"/>
              <w:lang w:eastAsia="fr-FR"/>
            </w:rPr>
          </w:pPr>
          <w:hyperlink w:anchor="_Toc226640570" w:history="1">
            <w:r w:rsidRPr="00BD023E">
              <w:rPr>
                <w:rStyle w:val="Lienhypertexte"/>
                <w:noProof/>
              </w:rPr>
              <w:t>Recommandations</w:t>
            </w:r>
            <w:r>
              <w:rPr>
                <w:noProof/>
                <w:webHidden/>
              </w:rPr>
              <w:tab/>
            </w:r>
            <w:r>
              <w:rPr>
                <w:noProof/>
                <w:webHidden/>
              </w:rPr>
              <w:fldChar w:fldCharType="begin"/>
            </w:r>
            <w:r>
              <w:rPr>
                <w:noProof/>
                <w:webHidden/>
              </w:rPr>
              <w:instrText xml:space="preserve"> PAGEREF _Toc226640570 \h </w:instrText>
            </w:r>
            <w:r>
              <w:rPr>
                <w:noProof/>
                <w:webHidden/>
              </w:rPr>
            </w:r>
            <w:r>
              <w:rPr>
                <w:noProof/>
                <w:webHidden/>
              </w:rPr>
              <w:fldChar w:fldCharType="separate"/>
            </w:r>
            <w:r>
              <w:rPr>
                <w:noProof/>
                <w:webHidden/>
              </w:rPr>
              <w:t>17</w:t>
            </w:r>
            <w:r>
              <w:rPr>
                <w:noProof/>
                <w:webHidden/>
              </w:rPr>
              <w:fldChar w:fldCharType="end"/>
            </w:r>
          </w:hyperlink>
        </w:p>
        <w:p w:rsidR="00D50390" w:rsidRDefault="00D50390">
          <w:pPr>
            <w:pStyle w:val="TM2"/>
            <w:tabs>
              <w:tab w:val="right" w:leader="dot" w:pos="9016"/>
            </w:tabs>
            <w:rPr>
              <w:rFonts w:asciiTheme="minorHAnsi" w:eastAsiaTheme="minorEastAsia" w:hAnsiTheme="minorHAnsi" w:cstheme="minorBidi"/>
              <w:noProof/>
              <w:sz w:val="22"/>
              <w:szCs w:val="22"/>
              <w:lang w:eastAsia="fr-FR"/>
            </w:rPr>
          </w:pPr>
          <w:hyperlink w:anchor="_Toc226640571" w:history="1">
            <w:r w:rsidRPr="00BD023E">
              <w:rPr>
                <w:rStyle w:val="Lienhypertexte"/>
                <w:noProof/>
              </w:rPr>
              <w:t>Recommandations pour le dispositif de suivi-évaluation</w:t>
            </w:r>
            <w:r>
              <w:rPr>
                <w:noProof/>
                <w:webHidden/>
              </w:rPr>
              <w:tab/>
            </w:r>
            <w:r>
              <w:rPr>
                <w:noProof/>
                <w:webHidden/>
              </w:rPr>
              <w:fldChar w:fldCharType="begin"/>
            </w:r>
            <w:r>
              <w:rPr>
                <w:noProof/>
                <w:webHidden/>
              </w:rPr>
              <w:instrText xml:space="preserve"> PAGEREF _Toc226640571 \h </w:instrText>
            </w:r>
            <w:r>
              <w:rPr>
                <w:noProof/>
                <w:webHidden/>
              </w:rPr>
            </w:r>
            <w:r>
              <w:rPr>
                <w:noProof/>
                <w:webHidden/>
              </w:rPr>
              <w:fldChar w:fldCharType="separate"/>
            </w:r>
            <w:r>
              <w:rPr>
                <w:noProof/>
                <w:webHidden/>
              </w:rPr>
              <w:t>17</w:t>
            </w:r>
            <w:r>
              <w:rPr>
                <w:noProof/>
                <w:webHidden/>
              </w:rPr>
              <w:fldChar w:fldCharType="end"/>
            </w:r>
          </w:hyperlink>
        </w:p>
        <w:p w:rsidR="00D50390" w:rsidRDefault="00D50390">
          <w:pPr>
            <w:pStyle w:val="TM2"/>
            <w:tabs>
              <w:tab w:val="right" w:leader="dot" w:pos="9016"/>
            </w:tabs>
            <w:rPr>
              <w:rFonts w:asciiTheme="minorHAnsi" w:eastAsiaTheme="minorEastAsia" w:hAnsiTheme="minorHAnsi" w:cstheme="minorBidi"/>
              <w:noProof/>
              <w:sz w:val="22"/>
              <w:szCs w:val="22"/>
              <w:lang w:eastAsia="fr-FR"/>
            </w:rPr>
          </w:pPr>
          <w:hyperlink w:anchor="_Toc226640572" w:history="1">
            <w:r w:rsidRPr="00BD023E">
              <w:rPr>
                <w:rStyle w:val="Lienhypertexte"/>
                <w:noProof/>
              </w:rPr>
              <w:t>Recommandations pour le renforcement de l'appropriation des démarches et approches</w:t>
            </w:r>
            <w:r>
              <w:rPr>
                <w:noProof/>
                <w:webHidden/>
              </w:rPr>
              <w:tab/>
            </w:r>
            <w:r>
              <w:rPr>
                <w:noProof/>
                <w:webHidden/>
              </w:rPr>
              <w:fldChar w:fldCharType="begin"/>
            </w:r>
            <w:r>
              <w:rPr>
                <w:noProof/>
                <w:webHidden/>
              </w:rPr>
              <w:instrText xml:space="preserve"> PAGEREF _Toc226640572 \h </w:instrText>
            </w:r>
            <w:r>
              <w:rPr>
                <w:noProof/>
                <w:webHidden/>
              </w:rPr>
            </w:r>
            <w:r>
              <w:rPr>
                <w:noProof/>
                <w:webHidden/>
              </w:rPr>
              <w:fldChar w:fldCharType="separate"/>
            </w:r>
            <w:r>
              <w:rPr>
                <w:noProof/>
                <w:webHidden/>
              </w:rPr>
              <w:t>17</w:t>
            </w:r>
            <w:r>
              <w:rPr>
                <w:noProof/>
                <w:webHidden/>
              </w:rPr>
              <w:fldChar w:fldCharType="end"/>
            </w:r>
          </w:hyperlink>
        </w:p>
        <w:p w:rsidR="00D50390" w:rsidRDefault="00D50390">
          <w:pPr>
            <w:pStyle w:val="TM1"/>
            <w:rPr>
              <w:rFonts w:asciiTheme="minorHAnsi" w:eastAsiaTheme="minorEastAsia" w:hAnsiTheme="minorHAnsi" w:cstheme="minorBidi"/>
              <w:noProof/>
              <w:sz w:val="22"/>
              <w:szCs w:val="22"/>
              <w:lang w:eastAsia="fr-FR"/>
            </w:rPr>
          </w:pPr>
          <w:hyperlink w:anchor="_Toc226640573" w:history="1">
            <w:r w:rsidRPr="00BD023E">
              <w:rPr>
                <w:rStyle w:val="Lienhypertexte"/>
                <w:noProof/>
              </w:rPr>
              <w:t>Annexe : Liste des documents consultables</w:t>
            </w:r>
            <w:r>
              <w:rPr>
                <w:noProof/>
                <w:webHidden/>
              </w:rPr>
              <w:tab/>
            </w:r>
            <w:r>
              <w:rPr>
                <w:noProof/>
                <w:webHidden/>
              </w:rPr>
              <w:fldChar w:fldCharType="begin"/>
            </w:r>
            <w:r>
              <w:rPr>
                <w:noProof/>
                <w:webHidden/>
              </w:rPr>
              <w:instrText xml:space="preserve"> PAGEREF _Toc226640573 \h </w:instrText>
            </w:r>
            <w:r>
              <w:rPr>
                <w:noProof/>
                <w:webHidden/>
              </w:rPr>
            </w:r>
            <w:r>
              <w:rPr>
                <w:noProof/>
                <w:webHidden/>
              </w:rPr>
              <w:fldChar w:fldCharType="separate"/>
            </w:r>
            <w:r>
              <w:rPr>
                <w:noProof/>
                <w:webHidden/>
              </w:rPr>
              <w:t>19</w:t>
            </w:r>
            <w:r>
              <w:rPr>
                <w:noProof/>
                <w:webHidden/>
              </w:rPr>
              <w:fldChar w:fldCharType="end"/>
            </w:r>
          </w:hyperlink>
        </w:p>
        <w:p w:rsidR="00D50390" w:rsidRDefault="00D50390">
          <w:pPr>
            <w:pStyle w:val="TM1"/>
            <w:rPr>
              <w:rFonts w:asciiTheme="minorHAnsi" w:eastAsiaTheme="minorEastAsia" w:hAnsiTheme="minorHAnsi" w:cstheme="minorBidi"/>
              <w:noProof/>
              <w:sz w:val="22"/>
              <w:szCs w:val="22"/>
              <w:lang w:eastAsia="fr-FR"/>
            </w:rPr>
          </w:pPr>
          <w:hyperlink w:anchor="_Toc226640574" w:history="1">
            <w:r w:rsidRPr="00BD023E">
              <w:rPr>
                <w:rStyle w:val="Lienhypertexte"/>
                <w:noProof/>
              </w:rPr>
              <w:t>Le F3E : un réseau apprenant pour l'amélioration de la qualité et de l'impact de l'action</w:t>
            </w:r>
            <w:r>
              <w:rPr>
                <w:noProof/>
                <w:webHidden/>
              </w:rPr>
              <w:tab/>
            </w:r>
            <w:r>
              <w:rPr>
                <w:noProof/>
                <w:webHidden/>
              </w:rPr>
              <w:fldChar w:fldCharType="begin"/>
            </w:r>
            <w:r>
              <w:rPr>
                <w:noProof/>
                <w:webHidden/>
              </w:rPr>
              <w:instrText xml:space="preserve"> PAGEREF _Toc226640574 \h </w:instrText>
            </w:r>
            <w:r>
              <w:rPr>
                <w:noProof/>
                <w:webHidden/>
              </w:rPr>
            </w:r>
            <w:r>
              <w:rPr>
                <w:noProof/>
                <w:webHidden/>
              </w:rPr>
              <w:fldChar w:fldCharType="separate"/>
            </w:r>
            <w:r>
              <w:rPr>
                <w:noProof/>
                <w:webHidden/>
              </w:rPr>
              <w:t>20</w:t>
            </w:r>
            <w:r>
              <w:rPr>
                <w:noProof/>
                <w:webHidden/>
              </w:rPr>
              <w:fldChar w:fldCharType="end"/>
            </w:r>
          </w:hyperlink>
        </w:p>
        <w:p w:rsidR="005E30B7" w:rsidRDefault="005E30B7">
          <w:r>
            <w:fldChar w:fldCharType="end"/>
          </w:r>
        </w:p>
      </w:sdtContent>
    </w:sdt>
    <w:p w:rsidR="006F1183" w:rsidRDefault="006F1183">
      <w:pPr>
        <w:spacing w:line="240" w:lineRule="auto"/>
        <w:rPr>
          <w:b/>
          <w:bCs/>
          <w:color w:val="1F4E79"/>
          <w:sz w:val="32"/>
          <w:szCs w:val="32"/>
        </w:rPr>
      </w:pPr>
      <w:r>
        <w:rPr>
          <w:b/>
          <w:bCs/>
          <w:color w:val="1F4E79"/>
        </w:rPr>
        <w:br w:type="page"/>
      </w:r>
    </w:p>
    <w:p w:rsidR="006F15DD" w:rsidRPr="006F1183" w:rsidRDefault="006F1183" w:rsidP="009B6D52">
      <w:pPr>
        <w:pStyle w:val="Titre1"/>
      </w:pPr>
      <w:bookmarkStart w:id="1" w:name="_Toc226640557"/>
      <w:r w:rsidRPr="006F1183">
        <w:lastRenderedPageBreak/>
        <w:t>Le dispositif de suivi-évaluation des effets</w:t>
      </w:r>
      <w:bookmarkEnd w:id="1"/>
    </w:p>
    <w:p w:rsidR="006F15DD" w:rsidRDefault="006F1183">
      <w:pPr>
        <w:spacing w:after="160"/>
      </w:pPr>
      <w:r>
        <w:rPr>
          <w:szCs w:val="24"/>
        </w:rPr>
        <w:t>Le dispositif de suivi-évaluation (DSE) du F3E a été conçu en 2020-21 et est structuré en trois dimensions de suivi :</w:t>
      </w:r>
    </w:p>
    <w:p w:rsidR="006F15DD" w:rsidRDefault="006F1183">
      <w:pPr>
        <w:pStyle w:val="Paragraphedeliste"/>
        <w:numPr>
          <w:ilvl w:val="0"/>
          <w:numId w:val="2"/>
        </w:numPr>
        <w:spacing w:after="120"/>
      </w:pPr>
      <w:r>
        <w:rPr>
          <w:szCs w:val="24"/>
        </w:rPr>
        <w:t>Le suivi des réalisations/activités ;</w:t>
      </w:r>
    </w:p>
    <w:p w:rsidR="006F15DD" w:rsidRDefault="006F1183">
      <w:pPr>
        <w:pStyle w:val="Paragraphedeliste"/>
        <w:numPr>
          <w:ilvl w:val="0"/>
          <w:numId w:val="2"/>
        </w:numPr>
        <w:spacing w:after="120"/>
      </w:pPr>
      <w:r>
        <w:rPr>
          <w:szCs w:val="24"/>
        </w:rPr>
        <w:t>Le suivi des résultats ;</w:t>
      </w:r>
    </w:p>
    <w:p w:rsidR="006F15DD" w:rsidRDefault="006F1183">
      <w:pPr>
        <w:pStyle w:val="Paragraphedeliste"/>
        <w:numPr>
          <w:ilvl w:val="0"/>
          <w:numId w:val="2"/>
        </w:numPr>
        <w:spacing w:after="120"/>
      </w:pPr>
      <w:r>
        <w:rPr>
          <w:szCs w:val="24"/>
        </w:rPr>
        <w:t>Le suivi des effets de l'action du F3E auprès des membres et, plus largement, auprès de l'écosystème de la solidarité internationale et du changement social.</w:t>
      </w:r>
    </w:p>
    <w:p w:rsidR="006F15DD" w:rsidRDefault="006F1183">
      <w:pPr>
        <w:spacing w:after="160"/>
      </w:pPr>
      <w:r>
        <w:rPr>
          <w:szCs w:val="24"/>
        </w:rPr>
        <w:t xml:space="preserve">Pour en savoir plus sur les notions clés et l'élaboration du DSE du F3E, consultez la synthèse du rapport </w:t>
      </w:r>
      <w:hyperlink r:id="rId8" w:history="1">
        <w:r w:rsidRPr="006F1183">
          <w:rPr>
            <w:rStyle w:val="Lienhypertexte"/>
            <w:szCs w:val="24"/>
          </w:rPr>
          <w:t>Les effets du F3E, Dispositif de suivi-éval</w:t>
        </w:r>
        <w:r w:rsidRPr="006F1183">
          <w:rPr>
            <w:rStyle w:val="Lienhypertexte"/>
            <w:szCs w:val="24"/>
          </w:rPr>
          <w:t>u</w:t>
        </w:r>
        <w:r w:rsidRPr="006F1183">
          <w:rPr>
            <w:rStyle w:val="Lienhypertexte"/>
            <w:szCs w:val="24"/>
          </w:rPr>
          <w:t>ation, avril 2023</w:t>
        </w:r>
      </w:hyperlink>
      <w:r w:rsidR="00D50390">
        <w:rPr>
          <w:szCs w:val="24"/>
        </w:rPr>
        <w:t xml:space="preserve"> </w:t>
      </w:r>
      <w:r>
        <w:rPr>
          <w:szCs w:val="24"/>
        </w:rPr>
        <w:t>(document PDF).</w:t>
      </w:r>
    </w:p>
    <w:p w:rsidR="006F1183" w:rsidRPr="006F1183" w:rsidRDefault="006F1183" w:rsidP="006C2BBB">
      <w:pPr>
        <w:pStyle w:val="Titre2"/>
      </w:pPr>
      <w:bookmarkStart w:id="2" w:name="_Toc226640558"/>
      <w:r w:rsidRPr="006F1183">
        <w:t>La démarche d'auto-évaluation des effets</w:t>
      </w:r>
      <w:bookmarkEnd w:id="2"/>
    </w:p>
    <w:p w:rsidR="006F1183" w:rsidRDefault="006F1183" w:rsidP="006F1183">
      <w:pPr>
        <w:spacing w:after="160"/>
        <w:rPr>
          <w:szCs w:val="24"/>
        </w:rPr>
      </w:pPr>
      <w:r>
        <w:rPr>
          <w:szCs w:val="24"/>
        </w:rPr>
        <w:t>Le présent document synthétise le rapport sur les effets pour la période 2023-2025. Cinq dimensions sont analysées pour rendre compte de la valeur ajoutée du F3E :</w:t>
      </w:r>
    </w:p>
    <w:p w:rsidR="006F1183" w:rsidRDefault="006F1183" w:rsidP="009008A1">
      <w:pPr>
        <w:pStyle w:val="Listepuces"/>
      </w:pPr>
      <w:r>
        <w:t xml:space="preserve">Dimension 1 : </w:t>
      </w:r>
      <w:r w:rsidRPr="006F1183">
        <w:t xml:space="preserve">Effets sur la fréquence, la diversité et le degré d'institutionnalisation des démarches d'analyse et d'apprentissage. </w:t>
      </w:r>
    </w:p>
    <w:p w:rsidR="006F1183" w:rsidRDefault="006F1183" w:rsidP="009008A1">
      <w:pPr>
        <w:pStyle w:val="Listepuces"/>
      </w:pPr>
      <w:r w:rsidRPr="006F1183">
        <w:t>Dimension 2</w:t>
      </w:r>
      <w:r>
        <w:t> </w:t>
      </w:r>
      <w:r w:rsidRPr="006F1183">
        <w:t>: Effets sur l'utilisation des démarches d'apprentissage accompagnées par le F3E pour la prise de décision stratégique.</w:t>
      </w:r>
    </w:p>
    <w:p w:rsidR="006F1183" w:rsidRDefault="006F1183" w:rsidP="009008A1">
      <w:pPr>
        <w:pStyle w:val="Listepuces"/>
      </w:pPr>
      <w:r w:rsidRPr="006F1183">
        <w:t>Dimension 3</w:t>
      </w:r>
      <w:r>
        <w:t> </w:t>
      </w:r>
      <w:r w:rsidRPr="006F1183">
        <w:t>: Effets sur l'appropriation, la transversalisation et l'utilisation de l'approche genre intersectionnelle dans les démarches d'analyse et de définition des actions.</w:t>
      </w:r>
    </w:p>
    <w:p w:rsidR="006F1183" w:rsidRDefault="006F1183" w:rsidP="009008A1">
      <w:pPr>
        <w:pStyle w:val="Listepuces"/>
      </w:pPr>
      <w:r w:rsidRPr="006F1183">
        <w:t>Dimension 4</w:t>
      </w:r>
      <w:r>
        <w:t> </w:t>
      </w:r>
      <w:r w:rsidRPr="006F1183">
        <w:t>: Effets sur l'appropriation et l'utilisation des approches orientées changement (AOC) dans les démarches d'analyse et de définition des actions.</w:t>
      </w:r>
    </w:p>
    <w:p w:rsidR="006F1183" w:rsidRDefault="006F1183" w:rsidP="009008A1">
      <w:pPr>
        <w:pStyle w:val="Listepuces"/>
      </w:pPr>
      <w:r w:rsidRPr="006F1183">
        <w:t>Dimension 5</w:t>
      </w:r>
      <w:r>
        <w:t> </w:t>
      </w:r>
      <w:r w:rsidRPr="006F1183">
        <w:t>: Effets sur les pratiques d'apprentissage du secteur (solidarité internationale et changement social)</w:t>
      </w:r>
      <w:r>
        <w:t>.</w:t>
      </w:r>
    </w:p>
    <w:p w:rsidR="006F1183" w:rsidRDefault="006F1183">
      <w:pPr>
        <w:spacing w:after="80"/>
        <w:rPr>
          <w:szCs w:val="24"/>
        </w:rPr>
      </w:pPr>
      <w:r>
        <w:rPr>
          <w:szCs w:val="24"/>
        </w:rPr>
        <w:t xml:space="preserve">Pour chacune de ces dimensions, 4 niveaux d'effets ont été définis : </w:t>
      </w:r>
    </w:p>
    <w:p w:rsidR="00245888" w:rsidRDefault="006F1183" w:rsidP="009008A1">
      <w:pPr>
        <w:pStyle w:val="Listepuces"/>
      </w:pPr>
      <w:r>
        <w:t xml:space="preserve">Neutre : </w:t>
      </w:r>
      <w:r w:rsidRPr="006F1183">
        <w:t xml:space="preserve">aucun effet significatif </w:t>
      </w:r>
      <w:r w:rsidR="00245888">
        <w:t xml:space="preserve">n’est </w:t>
      </w:r>
      <w:r w:rsidRPr="006F1183">
        <w:t>constaté.</w:t>
      </w:r>
    </w:p>
    <w:p w:rsidR="00245888" w:rsidRDefault="006F1183" w:rsidP="009008A1">
      <w:pPr>
        <w:pStyle w:val="Listepuces"/>
      </w:pPr>
      <w:r w:rsidRPr="006F1183">
        <w:lastRenderedPageBreak/>
        <w:t xml:space="preserve">Perceptible : </w:t>
      </w:r>
      <w:r w:rsidR="00245888">
        <w:t xml:space="preserve">le </w:t>
      </w:r>
      <w:r w:rsidRPr="006F1183">
        <w:t xml:space="preserve">changement </w:t>
      </w:r>
      <w:r w:rsidR="00245888">
        <w:t xml:space="preserve">est </w:t>
      </w:r>
      <w:r w:rsidRPr="006F1183">
        <w:t xml:space="preserve">limité à une dimension, une pratique ou </w:t>
      </w:r>
      <w:r w:rsidR="00245888">
        <w:t xml:space="preserve">c’est un </w:t>
      </w:r>
      <w:r w:rsidRPr="006F1183">
        <w:t>changement encore irrégulier.</w:t>
      </w:r>
    </w:p>
    <w:p w:rsidR="00245888" w:rsidRDefault="006F1183" w:rsidP="009008A1">
      <w:pPr>
        <w:pStyle w:val="Listepuces"/>
      </w:pPr>
      <w:r w:rsidRPr="006F1183">
        <w:t xml:space="preserve">Important : </w:t>
      </w:r>
      <w:r w:rsidR="00245888">
        <w:t xml:space="preserve">le </w:t>
      </w:r>
      <w:r w:rsidRPr="006F1183">
        <w:t xml:space="preserve">changement qui devient régulier et durable mais </w:t>
      </w:r>
      <w:r w:rsidR="00245888">
        <w:t xml:space="preserve">il </w:t>
      </w:r>
      <w:r w:rsidRPr="006F1183">
        <w:t>n'est pas généralisé.</w:t>
      </w:r>
    </w:p>
    <w:p w:rsidR="006F1183" w:rsidRDefault="006F1183" w:rsidP="009008A1">
      <w:pPr>
        <w:pStyle w:val="Listepuces"/>
      </w:pPr>
      <w:r w:rsidRPr="006F1183">
        <w:t xml:space="preserve">Transformatif : </w:t>
      </w:r>
      <w:r w:rsidR="00245888">
        <w:t xml:space="preserve">le </w:t>
      </w:r>
      <w:r w:rsidRPr="006F1183">
        <w:t xml:space="preserve">changement </w:t>
      </w:r>
      <w:r w:rsidR="00245888">
        <w:t xml:space="preserve">est </w:t>
      </w:r>
      <w:r w:rsidRPr="006F1183">
        <w:t xml:space="preserve">perceptible dans l'ensemble de l'organisation, </w:t>
      </w:r>
      <w:r w:rsidR="00245888">
        <w:t xml:space="preserve">de ses </w:t>
      </w:r>
      <w:r w:rsidRPr="006F1183">
        <w:t>interventions et/ou chez l'ensemble des parties prenantes</w:t>
      </w:r>
      <w:r w:rsidR="00245888">
        <w:t>.</w:t>
      </w:r>
    </w:p>
    <w:p w:rsidR="006F15DD" w:rsidRDefault="006F1183">
      <w:pPr>
        <w:spacing w:after="160"/>
      </w:pPr>
      <w:r>
        <w:rPr>
          <w:szCs w:val="24"/>
        </w:rPr>
        <w:t>Cette analyse est complétée par une appréciation de la valeur ajoutée du F3E.</w:t>
      </w:r>
    </w:p>
    <w:p w:rsidR="006F15DD" w:rsidRDefault="006F1183" w:rsidP="006C2BBB">
      <w:pPr>
        <w:pStyle w:val="Titre2"/>
      </w:pPr>
      <w:bookmarkStart w:id="3" w:name="_Toc226640559"/>
      <w:r>
        <w:t xml:space="preserve">Modalités de collecte des données </w:t>
      </w:r>
      <w:r w:rsidRPr="00245888">
        <w:t>pour</w:t>
      </w:r>
      <w:r>
        <w:t xml:space="preserve"> la période 2023-2025</w:t>
      </w:r>
      <w:bookmarkEnd w:id="3"/>
    </w:p>
    <w:p w:rsidR="006F15DD" w:rsidRDefault="00245888">
      <w:pPr>
        <w:spacing w:after="80"/>
      </w:pPr>
      <w:r>
        <w:t xml:space="preserve">La collecte de donnée s’est faite en trois temps : </w:t>
      </w:r>
    </w:p>
    <w:p w:rsidR="00245888" w:rsidRDefault="00245888" w:rsidP="009008A1">
      <w:pPr>
        <w:pStyle w:val="Listepuces"/>
      </w:pPr>
      <w:r>
        <w:t xml:space="preserve">Entre octobre et novembre 2025, de la documentation a été consultée, une enquête réalisée auprès des nouveaux membres du F3E, un focus group a été organisé à destination des consultantes et consultants et une revue des effets par activité a été réalisée. </w:t>
      </w:r>
    </w:p>
    <w:p w:rsidR="00245888" w:rsidRDefault="00245888" w:rsidP="009008A1">
      <w:pPr>
        <w:pStyle w:val="Listepuces"/>
      </w:pPr>
      <w:r>
        <w:t>En décembre 2025, une journée d’analyse des effets a été organisée avec l’équipe du F3E.</w:t>
      </w:r>
    </w:p>
    <w:p w:rsidR="00245888" w:rsidRDefault="00245888" w:rsidP="009008A1">
      <w:pPr>
        <w:pStyle w:val="Listepuces"/>
      </w:pPr>
      <w:r>
        <w:t xml:space="preserve">En janvier 2026, des entretiens tests sur les trajectoires des membres ont été réalisés et le rapport provisoire a été rédigé. </w:t>
      </w:r>
    </w:p>
    <w:p w:rsidR="006F15DD" w:rsidRDefault="006F1183">
      <w:pPr>
        <w:spacing w:after="160"/>
      </w:pPr>
      <w:r>
        <w:rPr>
          <w:szCs w:val="24"/>
        </w:rPr>
        <w:t>Trois catégories de documentation ont été utilisées :</w:t>
      </w:r>
    </w:p>
    <w:p w:rsidR="006F15DD" w:rsidRDefault="00245888" w:rsidP="009008A1">
      <w:pPr>
        <w:pStyle w:val="Listepuces"/>
      </w:pPr>
      <w:r>
        <w:t>Des r</w:t>
      </w:r>
      <w:r w:rsidR="006F1183">
        <w:t xml:space="preserve">apports évaluatifs et </w:t>
      </w:r>
      <w:r>
        <w:t xml:space="preserve">des </w:t>
      </w:r>
      <w:r w:rsidR="006F1183">
        <w:t>études transversales</w:t>
      </w:r>
      <w:r>
        <w:t> :</w:t>
      </w:r>
    </w:p>
    <w:p w:rsidR="006F15DD" w:rsidRDefault="006F1183" w:rsidP="00245888">
      <w:pPr>
        <w:pStyle w:val="Listepuces2"/>
      </w:pPr>
      <w:r>
        <w:t>Le rapport de l'évaluation du DOS 2017-2025 conduite en 2024, comprenant une enquête ayant mobilisé 70 % des membres</w:t>
      </w:r>
      <w:r w:rsidR="00245888">
        <w:t>,</w:t>
      </w:r>
    </w:p>
    <w:p w:rsidR="006F15DD" w:rsidRDefault="006F1183" w:rsidP="00245888">
      <w:pPr>
        <w:pStyle w:val="Listepuces2"/>
      </w:pPr>
      <w:r>
        <w:t>Les rapports évaluatifs des programmes d'activités du F3E produits sur la période</w:t>
      </w:r>
      <w:r w:rsidR="00245888">
        <w:t>,</w:t>
      </w:r>
    </w:p>
    <w:p w:rsidR="006F15DD" w:rsidRDefault="006F1183" w:rsidP="00245888">
      <w:pPr>
        <w:pStyle w:val="Listepuces2"/>
      </w:pPr>
      <w:r>
        <w:t>Plusieurs études transversales menées sur la période, notamment sur le genre.</w:t>
      </w:r>
    </w:p>
    <w:p w:rsidR="006F15DD" w:rsidRDefault="006F1183" w:rsidP="009008A1">
      <w:pPr>
        <w:pStyle w:val="Listepuces"/>
      </w:pPr>
      <w:r>
        <w:t>D</w:t>
      </w:r>
      <w:r w:rsidR="00245888">
        <w:t>es d</w:t>
      </w:r>
      <w:r>
        <w:t>onnées collectées auprès des membres par l'équipe du F3E</w:t>
      </w:r>
      <w:r w:rsidR="00245888">
        <w:t> :</w:t>
      </w:r>
    </w:p>
    <w:p w:rsidR="006F15DD" w:rsidRDefault="006F1183" w:rsidP="00245888">
      <w:pPr>
        <w:pStyle w:val="Listepuces2"/>
      </w:pPr>
      <w:r>
        <w:lastRenderedPageBreak/>
        <w:t>Les résultats de l'enquête « nouveaux membres » lancée auprès de 20 membres qui ont adhéré au F3E entre 2022 et 2025</w:t>
      </w:r>
      <w:r w:rsidR="00245888">
        <w:t>,</w:t>
      </w:r>
    </w:p>
    <w:p w:rsidR="006F15DD" w:rsidRDefault="006F1183" w:rsidP="00245888">
      <w:pPr>
        <w:pStyle w:val="Listepuces2"/>
      </w:pPr>
      <w:r>
        <w:t>Les comptes-rendus de 24 entretiens réalisés auprès de membres entre 2023 et 2025</w:t>
      </w:r>
      <w:r w:rsidR="00245888">
        <w:t>,</w:t>
      </w:r>
    </w:p>
    <w:p w:rsidR="006F15DD" w:rsidRDefault="006F1183" w:rsidP="00245888">
      <w:pPr>
        <w:pStyle w:val="Listepuces2"/>
      </w:pPr>
      <w:r>
        <w:t>Les comptes-rendus de 23 entretiens réalisés auprès d'organisations ayant bénéficié d'une étude accompagnée entre 2023 et 2025</w:t>
      </w:r>
      <w:r w:rsidR="00245888">
        <w:t>,</w:t>
      </w:r>
    </w:p>
    <w:p w:rsidR="006F15DD" w:rsidRDefault="006F1183" w:rsidP="00245888">
      <w:pPr>
        <w:pStyle w:val="Listepuces2"/>
      </w:pPr>
      <w:r>
        <w:t>Le tableau de suivi des communautés de pratique</w:t>
      </w:r>
      <w:r w:rsidR="00245888">
        <w:t>,</w:t>
      </w:r>
    </w:p>
    <w:p w:rsidR="006F15DD" w:rsidRDefault="006F1183" w:rsidP="00245888">
      <w:pPr>
        <w:pStyle w:val="Listepuces2"/>
      </w:pPr>
      <w:r>
        <w:t xml:space="preserve">Les questionnaires d'évaluation adressés aux participantes </w:t>
      </w:r>
      <w:r w:rsidR="00245888">
        <w:t xml:space="preserve">et participants </w:t>
      </w:r>
      <w:r>
        <w:t>aux communautés de pratique</w:t>
      </w:r>
      <w:r w:rsidR="00245888">
        <w:t>,</w:t>
      </w:r>
    </w:p>
    <w:p w:rsidR="006F15DD" w:rsidRDefault="006F1183" w:rsidP="00245888">
      <w:pPr>
        <w:pStyle w:val="Listepuces2"/>
      </w:pPr>
      <w:r>
        <w:t>Le tableau de suivi des formations</w:t>
      </w:r>
      <w:r w:rsidR="00245888">
        <w:t>,</w:t>
      </w:r>
    </w:p>
    <w:p w:rsidR="006F15DD" w:rsidRDefault="006F1183" w:rsidP="00245888">
      <w:pPr>
        <w:pStyle w:val="Listepuces2"/>
      </w:pPr>
      <w:r>
        <w:t>Les questionnaires d'évaluation adressés aux participant·es aux formations</w:t>
      </w:r>
      <w:r w:rsidR="00245888">
        <w:t>,</w:t>
      </w:r>
    </w:p>
    <w:p w:rsidR="006F15DD" w:rsidRDefault="006F1183" w:rsidP="00245888">
      <w:pPr>
        <w:pStyle w:val="Listepuces2"/>
      </w:pPr>
      <w:r>
        <w:t>Les podcasts « Parcours de changement ».</w:t>
      </w:r>
    </w:p>
    <w:p w:rsidR="006F15DD" w:rsidRDefault="006C2BBB" w:rsidP="009008A1">
      <w:pPr>
        <w:pStyle w:val="Listepuces"/>
      </w:pPr>
      <w:r>
        <w:t>Une c</w:t>
      </w:r>
      <w:r w:rsidR="006F1183">
        <w:t>ollecte complémentaire réalisée par la consultante</w:t>
      </w:r>
      <w:r>
        <w:t> :</w:t>
      </w:r>
    </w:p>
    <w:p w:rsidR="006F15DD" w:rsidRDefault="006F1183" w:rsidP="006C2BBB">
      <w:pPr>
        <w:pStyle w:val="Listepuces2"/>
      </w:pPr>
      <w:r>
        <w:t xml:space="preserve">Les conclusions de deux focus group </w:t>
      </w:r>
      <w:r w:rsidR="006C2BBB">
        <w:t xml:space="preserve">adressés aux </w:t>
      </w:r>
      <w:r>
        <w:t xml:space="preserve">consultantes </w:t>
      </w:r>
      <w:r w:rsidR="006C2BBB">
        <w:t xml:space="preserve">et consultants </w:t>
      </w:r>
      <w:r>
        <w:t>conduits les 30/10/2025 et 06/11/2025, réunissant au total 13 personnes.</w:t>
      </w:r>
    </w:p>
    <w:p w:rsidR="006F15DD" w:rsidRDefault="006F1183" w:rsidP="006C2BBB">
      <w:pPr>
        <w:pStyle w:val="Listepuces2"/>
      </w:pPr>
      <w:r>
        <w:t xml:space="preserve">Les comptes-rendus de </w:t>
      </w:r>
      <w:r w:rsidR="006C2BBB">
        <w:t>deux</w:t>
      </w:r>
      <w:r>
        <w:t xml:space="preserve"> entretiens test « trajectoires ».</w:t>
      </w:r>
    </w:p>
    <w:p w:rsidR="006F15DD" w:rsidRDefault="006C2BBB" w:rsidP="006C2BBB">
      <w:pPr>
        <w:pStyle w:val="Listepuces2"/>
      </w:pPr>
      <w:r>
        <w:t>Les données issues de l’a</w:t>
      </w:r>
      <w:r w:rsidR="006F1183">
        <w:t xml:space="preserve">telier de </w:t>
      </w:r>
      <w:proofErr w:type="spellStart"/>
      <w:r w:rsidR="006F1183">
        <w:t>co</w:t>
      </w:r>
      <w:proofErr w:type="spellEnd"/>
      <w:r w:rsidR="006F1183">
        <w:t>-analyse des effets avec l'équipe du F3E (09/12/2025).</w:t>
      </w:r>
    </w:p>
    <w:p w:rsidR="006F15DD" w:rsidRDefault="006F1183" w:rsidP="002A2698">
      <w:pPr>
        <w:spacing w:after="160"/>
      </w:pPr>
      <w:r>
        <w:rPr>
          <w:szCs w:val="24"/>
        </w:rPr>
        <w:t>La méthodologie diffère du précédent exercice 2020-2022 et ne comporte pas d'enquête exhaustive auprès des membres. Les effets sur les partenaires institutionnels et les réseaux partenaires (dimension 5) n'ont pas été approfondis.</w:t>
      </w:r>
    </w:p>
    <w:p w:rsidR="002A2698" w:rsidRDefault="002A2698" w:rsidP="002A2698">
      <w:pPr>
        <w:rPr>
          <w:sz w:val="32"/>
          <w:szCs w:val="32"/>
        </w:rPr>
      </w:pPr>
      <w:r>
        <w:br w:type="page"/>
      </w:r>
    </w:p>
    <w:p w:rsidR="006F15DD" w:rsidRDefault="006F1183" w:rsidP="009B6D52">
      <w:pPr>
        <w:pStyle w:val="Titre1"/>
      </w:pPr>
      <w:bookmarkStart w:id="4" w:name="_Toc226640560"/>
      <w:r>
        <w:lastRenderedPageBreak/>
        <w:t>Les effets du F3E sur ses membres</w:t>
      </w:r>
      <w:bookmarkEnd w:id="4"/>
    </w:p>
    <w:p w:rsidR="006F15DD" w:rsidRDefault="006F1183">
      <w:pPr>
        <w:spacing w:after="160"/>
      </w:pPr>
      <w:r>
        <w:rPr>
          <w:szCs w:val="24"/>
        </w:rPr>
        <w:t>Nous présentons une synthèse des effets du F3E observés sur ses membres, en précisant leur intensité et leur nature.</w:t>
      </w:r>
    </w:p>
    <w:p w:rsidR="006F15DD" w:rsidRDefault="006F1183">
      <w:pPr>
        <w:spacing w:after="160"/>
      </w:pPr>
      <w:r>
        <w:rPr>
          <w:szCs w:val="24"/>
        </w:rPr>
        <w:t>Pour chaque dimension, nous identifions l'effet prépondérant, qui peut relever du renforcement, de l'innovation ou de la transformation.</w:t>
      </w:r>
    </w:p>
    <w:p w:rsidR="006F15DD" w:rsidRDefault="006C2BBB">
      <w:pPr>
        <w:spacing w:after="80"/>
      </w:pPr>
      <w:r>
        <w:t xml:space="preserve">Les effets du F3E sur ses membres peuvent être de trois natures possibles : </w:t>
      </w:r>
    </w:p>
    <w:p w:rsidR="006C2BBB" w:rsidRDefault="006C2BBB" w:rsidP="009008A1">
      <w:pPr>
        <w:pStyle w:val="Listepuces"/>
      </w:pPr>
      <w:r>
        <w:t xml:space="preserve">Le renforcement, c’est-à-dire la </w:t>
      </w:r>
      <w:r w:rsidRPr="006C2BBB">
        <w:t>consolidation d'une pratique ou d'une culture d'apprentissage déjà présente</w:t>
      </w:r>
      <w:r>
        <w:t>,</w:t>
      </w:r>
    </w:p>
    <w:p w:rsidR="006C2BBB" w:rsidRDefault="006C2BBB" w:rsidP="009008A1">
      <w:pPr>
        <w:pStyle w:val="Listepuces"/>
      </w:pPr>
      <w:r>
        <w:t>L’i</w:t>
      </w:r>
      <w:r w:rsidRPr="006C2BBB">
        <w:t>nnovation</w:t>
      </w:r>
      <w:r>
        <w:t>, qui consiste en l’</w:t>
      </w:r>
      <w:r w:rsidRPr="006C2BBB">
        <w:t>apparition d'une nouvelle pratique ou d'un nouveau regard grâce au F3E</w:t>
      </w:r>
      <w:r>
        <w:t xml:space="preserve">, </w:t>
      </w:r>
    </w:p>
    <w:p w:rsidR="006F15DD" w:rsidRDefault="006C2BBB" w:rsidP="006C2BBB">
      <w:pPr>
        <w:pStyle w:val="Listepuces"/>
      </w:pPr>
      <w:r>
        <w:t>La t</w:t>
      </w:r>
      <w:r w:rsidRPr="006C2BBB">
        <w:t>ransformation</w:t>
      </w:r>
      <w:r>
        <w:t xml:space="preserve">, c’est-à-dire un </w:t>
      </w:r>
      <w:r w:rsidRPr="006C2BBB">
        <w:t>changement durable de posture, de stratégie ou de structure attribuable (au moins partiellement) au F3E</w:t>
      </w:r>
      <w:r w:rsidR="002A2698">
        <w:t>.</w:t>
      </w:r>
    </w:p>
    <w:p w:rsidR="006F15DD" w:rsidRPr="006C2BBB" w:rsidRDefault="006F1183" w:rsidP="006C2BBB">
      <w:pPr>
        <w:pStyle w:val="Titre2"/>
      </w:pPr>
      <w:bookmarkStart w:id="5" w:name="_Toc226640561"/>
      <w:r w:rsidRPr="006C2BBB">
        <w:t>Des démarches d'analyse plus fréquentes et plus diversifiées et une institutionnalisation progressive de la fonction d'apprentissage</w:t>
      </w:r>
      <w:r w:rsidR="00084231">
        <w:t xml:space="preserve"> (dimension 1)</w:t>
      </w:r>
      <w:bookmarkEnd w:id="5"/>
    </w:p>
    <w:p w:rsidR="006F15DD" w:rsidRDefault="006C2BBB" w:rsidP="00084231">
      <w:r>
        <w:t>L’essentiel à retenir</w:t>
      </w:r>
      <w:r w:rsidR="002A2698">
        <w:t xml:space="preserve"> pour cette première dimension est que, </w:t>
      </w:r>
      <w:r>
        <w:t>si les trajectoires organisationnelles sont hétérogènes et les rythmes d'appropriation variables, les éléments analysés montrent que le F3E joue un rôle structurant et reconnu dans le renforcement des pratiques d'apprentissage de ses membres, en particulier en matière de qualité méthodologique, de réflexivité et d'autonomisation progressive. L'apprentissage tend à devenir une fonction reconnue et organisée au sein des organisations membres.</w:t>
      </w:r>
    </w:p>
    <w:p w:rsidR="006C2BBB" w:rsidRDefault="006C2BBB">
      <w:pPr>
        <w:spacing w:after="80"/>
      </w:pPr>
      <w:r>
        <w:t xml:space="preserve">L’effet prépondérant du F3E est donc ici le renforcement institutionnel, parfois transformatif pour les organisations découvrant les démarches d’analyse. </w:t>
      </w:r>
    </w:p>
    <w:p w:rsidR="006C2BBB" w:rsidRDefault="006C2BBB" w:rsidP="006C2BBB">
      <w:r>
        <w:t xml:space="preserve">Il est possible de citer quelques données clés : </w:t>
      </w:r>
    </w:p>
    <w:p w:rsidR="006C2BBB" w:rsidRDefault="006C2BBB" w:rsidP="009008A1">
      <w:pPr>
        <w:pStyle w:val="Listepuces"/>
      </w:pPr>
      <w:r>
        <w:t>Environ 2/3 des membres ont une fonction d'apprentissage institutionnalisée (poste dédié, responsabilité partagée, dispositifs formalisés).</w:t>
      </w:r>
    </w:p>
    <w:p w:rsidR="006C2BBB" w:rsidRDefault="006C2BBB" w:rsidP="009008A1">
      <w:pPr>
        <w:pStyle w:val="Listepuces"/>
      </w:pPr>
      <w:r>
        <w:lastRenderedPageBreak/>
        <w:t>Plus de 60 % des membres ont diversifié leurs pratiques d'apprentissage (évaluations, capitalisations, suivis-évaluations orientés changement, analyses transversales).</w:t>
      </w:r>
    </w:p>
    <w:p w:rsidR="006C2BBB" w:rsidRDefault="006C2BBB" w:rsidP="009008A1">
      <w:pPr>
        <w:pStyle w:val="Listepuces"/>
      </w:pPr>
      <w:r>
        <w:t>Environ 2/3 des membres analysent aujourd'hui leurs actions plus régulièrement.</w:t>
      </w:r>
    </w:p>
    <w:p w:rsidR="006C2BBB" w:rsidRDefault="006C2BBB" w:rsidP="009008A1">
      <w:pPr>
        <w:pStyle w:val="Listepuces"/>
      </w:pPr>
      <w:r>
        <w:t>Parmi eux, une large majorité établit un lien direct entre cette évolution et les démarches accompagnées par le F3E.</w:t>
      </w:r>
    </w:p>
    <w:p w:rsidR="006F15DD" w:rsidRDefault="006F1183" w:rsidP="006C2BBB">
      <w:pPr>
        <w:pStyle w:val="Titre3"/>
      </w:pPr>
      <w:r>
        <w:t>Comment les pratiques d'apprentissage se renforcent-elles au travers des différentes activités ?</w:t>
      </w:r>
    </w:p>
    <w:p w:rsidR="006F15DD" w:rsidRDefault="006F1183">
      <w:pPr>
        <w:spacing w:after="160"/>
      </w:pPr>
      <w:r>
        <w:rPr>
          <w:szCs w:val="24"/>
        </w:rPr>
        <w:t>Les principaux mécanismes identifiés reposent sur des paris méthodologiques distincts :</w:t>
      </w:r>
    </w:p>
    <w:p w:rsidR="006F15DD" w:rsidRDefault="006F1183" w:rsidP="009008A1">
      <w:pPr>
        <w:pStyle w:val="Listepuces"/>
      </w:pPr>
      <w:r>
        <w:t>Les formations « catalogue » et les communautés de pratique favorisent une appropriation par transmission. Le renforcement des compétences d'un individu peut, sous certaines conditions, diffuser dans l'organisation. Le passage à l'échelle organisationnelle dépend alors de la position de la personne, de sa légitimité interne et de la maturité de l'organisation en matière d'apprentissage.</w:t>
      </w:r>
    </w:p>
    <w:p w:rsidR="006F15DD" w:rsidRDefault="006F1183" w:rsidP="009008A1">
      <w:pPr>
        <w:pStyle w:val="Listepuces"/>
      </w:pPr>
      <w:r>
        <w:t>Le programme d'innovation-expérimentation favorise l'appropriation par réflexivité. La pratique devient elle-même la situation d'apprentissage. La mise en situation, la réflexivité individuelle et collective, le pair-à-pair et la co-construction d'outils permettent un décentrement et une appropriation plus ancrée, susceptible de transformer les pratiques.</w:t>
      </w:r>
    </w:p>
    <w:p w:rsidR="006F15DD" w:rsidRDefault="006F1183" w:rsidP="009008A1">
      <w:pPr>
        <w:pStyle w:val="Listepuces"/>
      </w:pPr>
      <w:r>
        <w:t xml:space="preserve">La dimension collective des études favorise la création d'une culture commune. Plusieurs personnes d'une même organisation </w:t>
      </w:r>
      <w:r w:rsidR="006C2BBB">
        <w:t>-</w:t>
      </w:r>
      <w:r>
        <w:t xml:space="preserve"> y compris directions, gouvernance et partenaires </w:t>
      </w:r>
      <w:r w:rsidR="006C2BBB">
        <w:t>-</w:t>
      </w:r>
      <w:r>
        <w:t xml:space="preserve"> apprennent ensemble. Cette culture commune est une composante de l'apprentissage organisationnel et une condition de l'institutionnalisation.</w:t>
      </w:r>
    </w:p>
    <w:p w:rsidR="006F15DD" w:rsidRDefault="006F1183" w:rsidP="006C2BBB">
      <w:pPr>
        <w:pStyle w:val="Titre3"/>
      </w:pPr>
      <w:r>
        <w:t>Comment le F3E crée les conditions pour que ces mécanismes d'appropriation opèrent ?</w:t>
      </w:r>
    </w:p>
    <w:p w:rsidR="006F15DD" w:rsidRDefault="006F1183">
      <w:pPr>
        <w:spacing w:after="160"/>
      </w:pPr>
      <w:r>
        <w:rPr>
          <w:szCs w:val="24"/>
        </w:rPr>
        <w:t>Au-delà des activités proposées, le F3E contribue à ancrer des pratiques d'analyse régulières et à élargir les manières d'apprendre à partir de l'action par :</w:t>
      </w:r>
    </w:p>
    <w:p w:rsidR="006F15DD" w:rsidRDefault="006F1183" w:rsidP="009008A1">
      <w:pPr>
        <w:pStyle w:val="Listepuces"/>
      </w:pPr>
      <w:r>
        <w:lastRenderedPageBreak/>
        <w:t>La sécurisation méthodologique qui réduit les coûts d'entrée dans les démarches d'apprentissage et permet un engagement sans risque excessif.</w:t>
      </w:r>
    </w:p>
    <w:p w:rsidR="00084231" w:rsidRDefault="00084231" w:rsidP="009008A1">
      <w:pPr>
        <w:pStyle w:val="Listepuces"/>
      </w:pPr>
      <w:r>
        <w:t>La formalisation des pratiques pour dépasser l'approche ponctuelle en faveur d'un ancrage et d'une systématisation des démarches.</w:t>
      </w:r>
    </w:p>
    <w:p w:rsidR="006F15DD" w:rsidRDefault="006F1183" w:rsidP="009008A1">
      <w:pPr>
        <w:pStyle w:val="Listepuces"/>
      </w:pPr>
      <w:r>
        <w:t>La capacitation et l'autonomisation progressive : les organisations n'apprennent pas seulement à « faire une évaluation » ou « conduire une capitalisation », mais montent en compétences en termes de structuration, d'organisation et de pilotage des démarches en elles-mêmes.</w:t>
      </w:r>
    </w:p>
    <w:p w:rsidR="006F15DD" w:rsidRDefault="006F1183" w:rsidP="006C2BBB">
      <w:pPr>
        <w:pStyle w:val="Listepuces"/>
      </w:pPr>
      <w:r>
        <w:t>La médiation entre logique de conformité et logique de sens, particulièrement déterminante pour des organisations qui s'engagent d'abord dans ces démarches sur demande exogène (bailleurs, normes sectorielles).</w:t>
      </w:r>
    </w:p>
    <w:p w:rsidR="006F15DD" w:rsidRDefault="006F1183" w:rsidP="006C2BBB">
      <w:pPr>
        <w:pStyle w:val="Titre2"/>
      </w:pPr>
      <w:bookmarkStart w:id="6" w:name="_Toc226640562"/>
      <w:r>
        <w:t>Des apprentissages mobilisés majoritairement pour la décision stratégique opérationnelle</w:t>
      </w:r>
      <w:r w:rsidR="00084231">
        <w:t xml:space="preserve"> (dimension 2)</w:t>
      </w:r>
      <w:bookmarkEnd w:id="6"/>
    </w:p>
    <w:p w:rsidR="006F15DD" w:rsidRDefault="00084231">
      <w:pPr>
        <w:spacing w:after="80"/>
      </w:pPr>
      <w:r>
        <w:t xml:space="preserve">L’essentiel à retenir, c’est que les démarches </w:t>
      </w:r>
      <w:r w:rsidRPr="00084231">
        <w:t>d'analyse accompagnées par le F3E nourrissent de plus en plus la prise de décision au niveau opérationnel : pour les projets</w:t>
      </w:r>
      <w:r>
        <w:t xml:space="preserve"> ou </w:t>
      </w:r>
      <w:r w:rsidRPr="00084231">
        <w:t>programmes en cours</w:t>
      </w:r>
      <w:r>
        <w:t>,</w:t>
      </w:r>
      <w:r w:rsidRPr="00084231">
        <w:t xml:space="preserve"> par l'ajustement des pratiques, </w:t>
      </w:r>
      <w:r>
        <w:t>ainsi que</w:t>
      </w:r>
      <w:r w:rsidRPr="00084231">
        <w:t xml:space="preserve"> pour les projets</w:t>
      </w:r>
      <w:r>
        <w:t xml:space="preserve"> ou </w:t>
      </w:r>
      <w:r w:rsidRPr="00084231">
        <w:t>programmes à venir</w:t>
      </w:r>
      <w:r>
        <w:t>,</w:t>
      </w:r>
      <w:r w:rsidRPr="00084231">
        <w:t xml:space="preserve"> par l'intégration des apprentissages dans la planification stratégique. Les effets sur la stratégie de l'organisation sont moins documentés, relevant notamment de trajectoires d'apprentissage appréciables seulement sur du temps long.</w:t>
      </w:r>
    </w:p>
    <w:p w:rsidR="00084231" w:rsidRDefault="00084231">
      <w:pPr>
        <w:spacing w:after="80"/>
      </w:pPr>
      <w:r>
        <w:t>L</w:t>
      </w:r>
      <w:r w:rsidR="002A2698">
        <w:t xml:space="preserve">es </w:t>
      </w:r>
      <w:r>
        <w:t>effet</w:t>
      </w:r>
      <w:r w:rsidR="002A2698">
        <w:t>s</w:t>
      </w:r>
      <w:r>
        <w:t xml:space="preserve"> prépondérant</w:t>
      </w:r>
      <w:r w:rsidR="002A2698">
        <w:t>s</w:t>
      </w:r>
      <w:r>
        <w:t xml:space="preserve"> du F3E est donc </w:t>
      </w:r>
      <w:r w:rsidR="002A2698">
        <w:t>pour cette deuxième dimension</w:t>
      </w:r>
      <w:r>
        <w:t xml:space="preserve"> le renforcement des projets</w:t>
      </w:r>
      <w:r w:rsidR="002A2698">
        <w:t xml:space="preserve"> et</w:t>
      </w:r>
      <w:r>
        <w:t xml:space="preserve"> la transformation ponctuelle mais décisive des stratégies institutionnelles. </w:t>
      </w:r>
    </w:p>
    <w:p w:rsidR="00084231" w:rsidRDefault="002A2698" w:rsidP="00084231">
      <w:r>
        <w:t>On peut</w:t>
      </w:r>
      <w:r w:rsidR="00084231">
        <w:t xml:space="preserve"> citer </w:t>
      </w:r>
      <w:r>
        <w:t xml:space="preserve">les </w:t>
      </w:r>
      <w:r w:rsidR="00084231">
        <w:t>données clés</w:t>
      </w:r>
      <w:r>
        <w:t xml:space="preserve"> suivantes</w:t>
      </w:r>
      <w:r w:rsidR="00084231">
        <w:t xml:space="preserve"> : </w:t>
      </w:r>
    </w:p>
    <w:p w:rsidR="00084231" w:rsidRDefault="00084231" w:rsidP="009008A1">
      <w:pPr>
        <w:pStyle w:val="Listepuces"/>
      </w:pPr>
      <w:r>
        <w:t>Près de 3 organisations sur 4 impliquées dans l</w:t>
      </w:r>
      <w:r w:rsidR="002A2698">
        <w:t>’expérimentation du</w:t>
      </w:r>
      <w:r>
        <w:t xml:space="preserve"> programme Atelier du changement social 2 (PACS 2) déclarent que la démarche a entraîné des changements significatifs ou importants dans leur manière de planifier, suivre et évaluer leurs actions.</w:t>
      </w:r>
    </w:p>
    <w:p w:rsidR="00084231" w:rsidRDefault="00084231" w:rsidP="009008A1">
      <w:pPr>
        <w:pStyle w:val="Listepuces"/>
      </w:pPr>
      <w:r>
        <w:lastRenderedPageBreak/>
        <w:t>Chez les nouveaux membres (adhésion entre 2023 et 2025), l'influence des apprentissages issus du F3E sur l'élaboration de la stratégie est évaluée en moyenne à 4,4/10, témoignant d'effets perceptibles dès les premières années.</w:t>
      </w:r>
    </w:p>
    <w:p w:rsidR="006F15DD" w:rsidRDefault="006F1183" w:rsidP="00084231">
      <w:pPr>
        <w:pStyle w:val="Titre3"/>
      </w:pPr>
      <w:r>
        <w:t>Comment l'analyse de l'action vient-elle nourrir la décision ?</w:t>
      </w:r>
    </w:p>
    <w:p w:rsidR="006F15DD" w:rsidRDefault="006F1183">
      <w:pPr>
        <w:spacing w:after="160"/>
      </w:pPr>
      <w:r>
        <w:rPr>
          <w:szCs w:val="24"/>
        </w:rPr>
        <w:t>Les principaux mécanismes identifiés sont :</w:t>
      </w:r>
    </w:p>
    <w:p w:rsidR="006F15DD" w:rsidRDefault="006F1183" w:rsidP="009008A1">
      <w:pPr>
        <w:pStyle w:val="Listepuces"/>
      </w:pPr>
      <w:r>
        <w:t>Le processus d'accompagnement des études invite à une mise à distance de la pratique au profit d'un questionnement partagé sur le sens de l'action et les choix opérés. Cette réflexivité collective permet de faire émerger des enjeux plus stratégiques.</w:t>
      </w:r>
    </w:p>
    <w:p w:rsidR="00084231" w:rsidRDefault="00084231" w:rsidP="009008A1">
      <w:pPr>
        <w:pStyle w:val="Listepuces"/>
      </w:pPr>
      <w:r>
        <w:t>Les activités pair-à-pair et les restitutions collectives d'études favorisent la comparaison et la mise en discussion des expériences. Cette « confrontation » inter-organisationnelle permet un décentrement propice aux questionnements et repositionnements stratégiques.</w:t>
      </w:r>
    </w:p>
    <w:p w:rsidR="006F15DD" w:rsidRDefault="006F1183" w:rsidP="009008A1">
      <w:pPr>
        <w:pStyle w:val="Listepuces"/>
      </w:pPr>
      <w:r>
        <w:t>Le programme d'innovation-expérimentation fait la preuve par la pratique. L'observation directe d'effets et l'objectivation des résultats rendent les apprentissages suffisamment crédibles pour être réinvestis dans la décision.</w:t>
      </w:r>
    </w:p>
    <w:p w:rsidR="006F15DD" w:rsidRDefault="006F1183" w:rsidP="009008A1">
      <w:pPr>
        <w:pStyle w:val="Listepuces"/>
      </w:pPr>
      <w:r>
        <w:t>La transversalisation des approches orientées changement et de l'approche genre contribue à la construction et la diffusion de cadres de référence communs et normalise leur usage, y compris dans les arbitrages.</w:t>
      </w:r>
    </w:p>
    <w:p w:rsidR="006F15DD" w:rsidRDefault="006F1183" w:rsidP="00084231">
      <w:pPr>
        <w:pStyle w:val="Titre3"/>
      </w:pPr>
      <w:r>
        <w:t>Comment le F3E crée les conditions pour que ces mécanismes d'appropriation opèrent ?</w:t>
      </w:r>
    </w:p>
    <w:p w:rsidR="006F15DD" w:rsidRDefault="006F1183">
      <w:pPr>
        <w:spacing w:after="160"/>
      </w:pPr>
      <w:r>
        <w:rPr>
          <w:szCs w:val="24"/>
        </w:rPr>
        <w:t>Le F3E soutient l'utilisation par :</w:t>
      </w:r>
    </w:p>
    <w:p w:rsidR="006F15DD" w:rsidRDefault="006F1183" w:rsidP="009008A1">
      <w:pPr>
        <w:pStyle w:val="Listepuces"/>
      </w:pPr>
      <w:r>
        <w:t>La posture de questionnement qui invite les organisations à se «</w:t>
      </w:r>
      <w:r w:rsidR="00084231">
        <w:t> </w:t>
      </w:r>
      <w:r>
        <w:t>décoller du faire</w:t>
      </w:r>
      <w:r w:rsidR="00084231">
        <w:t> </w:t>
      </w:r>
      <w:r>
        <w:t>» pour interroger les finalités, les choix et les effets de l'action.</w:t>
      </w:r>
    </w:p>
    <w:p w:rsidR="006F15DD" w:rsidRDefault="006F1183" w:rsidP="009008A1">
      <w:pPr>
        <w:pStyle w:val="Listepuces"/>
      </w:pPr>
      <w:r>
        <w:t>L'objectivation, en mobilisant des méthodologies robustes, des données fiabilisées et une analyse structurée, qui permettent de dépasser les impressions et d'alimenter la prise de recul.</w:t>
      </w:r>
    </w:p>
    <w:p w:rsidR="006F15DD" w:rsidRDefault="006F1183" w:rsidP="000D672F">
      <w:pPr>
        <w:pStyle w:val="Listepuces"/>
      </w:pPr>
      <w:r>
        <w:t>La mise en débat collective des enseignements, au sein des organisations, avec les partenaires et entre elles.</w:t>
      </w:r>
    </w:p>
    <w:p w:rsidR="006F15DD" w:rsidRDefault="006F1183" w:rsidP="006C2BBB">
      <w:pPr>
        <w:pStyle w:val="Titre2"/>
      </w:pPr>
      <w:bookmarkStart w:id="7" w:name="_Toc226640563"/>
      <w:r>
        <w:lastRenderedPageBreak/>
        <w:t>Une intégration progressive de l'approche genre</w:t>
      </w:r>
      <w:r w:rsidR="00084231">
        <w:t xml:space="preserve"> (dimension 3)</w:t>
      </w:r>
      <w:bookmarkEnd w:id="7"/>
    </w:p>
    <w:p w:rsidR="006F15DD" w:rsidRDefault="00084231">
      <w:pPr>
        <w:spacing w:after="80"/>
      </w:pPr>
      <w:r>
        <w:t>L’essentiel à retenir ici est que l</w:t>
      </w:r>
      <w:r w:rsidRPr="00084231">
        <w:t>'approche genre progresse au sein des pratiques d'apprentissage, avec des niveaux d'appropriation différenciés selon les organisations. Plus aucune organisation ne se dit aveugle au genre. Les organisations soulignent le rôle du F3E comme espace d'accompagnement et de sécurisation sur un sujet complexe et structurant</w:t>
      </w:r>
      <w:r>
        <w:t>.</w:t>
      </w:r>
    </w:p>
    <w:p w:rsidR="00084231" w:rsidRDefault="00084231">
      <w:pPr>
        <w:spacing w:after="80"/>
      </w:pPr>
      <w:r>
        <w:t>L</w:t>
      </w:r>
      <w:r w:rsidR="002A2698">
        <w:t xml:space="preserve">es </w:t>
      </w:r>
      <w:r>
        <w:t>effet</w:t>
      </w:r>
      <w:r w:rsidR="002A2698">
        <w:t>s</w:t>
      </w:r>
      <w:r>
        <w:t xml:space="preserve"> prépondérant</w:t>
      </w:r>
      <w:r w:rsidR="002A2698">
        <w:t>s</w:t>
      </w:r>
      <w:r>
        <w:t xml:space="preserve"> du F3E </w:t>
      </w:r>
      <w:r w:rsidR="002A2698">
        <w:t>pour cette dimension</w:t>
      </w:r>
      <w:r>
        <w:t xml:space="preserve"> </w:t>
      </w:r>
      <w:r w:rsidR="002A2698">
        <w:t xml:space="preserve">sont </w:t>
      </w:r>
      <w:r>
        <w:t xml:space="preserve">l’innovation méthodologique et la transformation de posture. </w:t>
      </w:r>
    </w:p>
    <w:p w:rsidR="00084231" w:rsidRDefault="00084231">
      <w:pPr>
        <w:spacing w:after="80"/>
      </w:pPr>
      <w:r>
        <w:t xml:space="preserve">On peut citer des données clés : </w:t>
      </w:r>
    </w:p>
    <w:p w:rsidR="00084231" w:rsidRDefault="00084231" w:rsidP="009008A1">
      <w:pPr>
        <w:pStyle w:val="Listepuces"/>
      </w:pPr>
      <w:r>
        <w:t>82 % des membres notent une progression dans leur prise en compte du genre dans leurs activités.</w:t>
      </w:r>
    </w:p>
    <w:p w:rsidR="00084231" w:rsidRDefault="00084231" w:rsidP="009008A1">
      <w:pPr>
        <w:pStyle w:val="Listepuces"/>
      </w:pPr>
      <w:r>
        <w:t>20 % des membres ont bénéficié d'une étude « genre ».</w:t>
      </w:r>
    </w:p>
    <w:p w:rsidR="00084231" w:rsidRDefault="00084231" w:rsidP="009008A1">
      <w:pPr>
        <w:pStyle w:val="Listepuces"/>
      </w:pPr>
      <w:r>
        <w:t>Chez les nouveaux membres (adhésion entre 2023 et 2025), 35 % déclarent avoir développé ou renforcé l'approche genre depuis leur adhésion au F3E, alors que ce n'est pas leur motif premier d'adhésion.</w:t>
      </w:r>
    </w:p>
    <w:p w:rsidR="006F15DD" w:rsidRDefault="006F1183" w:rsidP="00084231">
      <w:pPr>
        <w:pStyle w:val="Titre3"/>
      </w:pPr>
      <w:r>
        <w:t>Comment l'approche genre s'intègre-t-elle progressivement ?</w:t>
      </w:r>
    </w:p>
    <w:p w:rsidR="006F15DD" w:rsidRDefault="006F1183">
      <w:pPr>
        <w:spacing w:after="160"/>
      </w:pPr>
      <w:r>
        <w:rPr>
          <w:szCs w:val="24"/>
        </w:rPr>
        <w:t>Les principaux mécanismes identifiés sont :</w:t>
      </w:r>
    </w:p>
    <w:p w:rsidR="006F15DD" w:rsidRDefault="006F1183" w:rsidP="009008A1">
      <w:pPr>
        <w:pStyle w:val="Listepuces"/>
      </w:pPr>
      <w:r>
        <w:t>L'incubation collective qui crée un cadre commun de compréhension et réduit l'effet de nouveauté ou d'externalité du sujet.</w:t>
      </w:r>
    </w:p>
    <w:p w:rsidR="006F15DD" w:rsidRDefault="006F1183" w:rsidP="009008A1">
      <w:pPr>
        <w:pStyle w:val="Listepuces"/>
      </w:pPr>
      <w:r>
        <w:t>L'accompagnement sécurisé et l'ancrage par l'outil pour expérimenter concrètement, passer de la théorie à la pratique.</w:t>
      </w:r>
    </w:p>
    <w:p w:rsidR="006F15DD" w:rsidRDefault="006F1183" w:rsidP="009008A1">
      <w:pPr>
        <w:pStyle w:val="Listepuces"/>
      </w:pPr>
      <w:r>
        <w:t>L'évolution du regard professionnel, favorisée par la transversalisation, où le genre devient une grille de lecture intégrée aux routines plutôt qu'un objet à part.</w:t>
      </w:r>
    </w:p>
    <w:p w:rsidR="006F15DD" w:rsidRDefault="006F1183" w:rsidP="009008A1">
      <w:pPr>
        <w:pStyle w:val="Listepuces"/>
      </w:pPr>
      <w:r>
        <w:t>L'apprentissage par l'exemple des pairs qui éclaire des pratiques concrètes et inspire.</w:t>
      </w:r>
    </w:p>
    <w:p w:rsidR="006F15DD" w:rsidRDefault="006F1183" w:rsidP="009008A1">
      <w:pPr>
        <w:pStyle w:val="Listepuces"/>
      </w:pPr>
      <w:r>
        <w:t>La réflexivité accompagnée, lors des études notamment, qui permet une prise de conscience progressive des biais, angles morts et effets différenciés des actions.</w:t>
      </w:r>
    </w:p>
    <w:p w:rsidR="006F15DD" w:rsidRDefault="006F1183" w:rsidP="00084231">
      <w:pPr>
        <w:pStyle w:val="Titre3"/>
      </w:pPr>
      <w:r>
        <w:lastRenderedPageBreak/>
        <w:t>Comment le F3E crée les conditions pour que ces mécanismes d'appropriation opèrent ?</w:t>
      </w:r>
    </w:p>
    <w:p w:rsidR="006F15DD" w:rsidRDefault="006F1183">
      <w:pPr>
        <w:spacing w:after="160"/>
      </w:pPr>
      <w:r>
        <w:rPr>
          <w:szCs w:val="24"/>
        </w:rPr>
        <w:t>Le F3E soutient l'appropriation par :</w:t>
      </w:r>
    </w:p>
    <w:p w:rsidR="006F15DD" w:rsidRDefault="006F1183" w:rsidP="009008A1">
      <w:pPr>
        <w:pStyle w:val="Listepuces"/>
      </w:pPr>
      <w:r>
        <w:t>La médiation sur les concepts en explicitant ce qu'ils recouvrent.</w:t>
      </w:r>
    </w:p>
    <w:p w:rsidR="006F15DD" w:rsidRDefault="006F1183" w:rsidP="009008A1">
      <w:pPr>
        <w:pStyle w:val="Listepuces"/>
      </w:pPr>
      <w:r>
        <w:t>La mise à l'agenda et la légitimation du genre comme une dimension professionnelle du secteur, sans l'imposer comme norme unique.</w:t>
      </w:r>
    </w:p>
    <w:p w:rsidR="006F15DD" w:rsidRDefault="006F1183" w:rsidP="009008A1">
      <w:pPr>
        <w:pStyle w:val="Listepuces"/>
      </w:pPr>
      <w:r>
        <w:t>La proposition de repères partagés (conceptuels, méthodologiques, outils) qui servent de boussole, de points d'appui communs.</w:t>
      </w:r>
    </w:p>
    <w:p w:rsidR="006F15DD" w:rsidRDefault="006F1183" w:rsidP="009008A1">
      <w:pPr>
        <w:pStyle w:val="Listepuces"/>
      </w:pPr>
      <w:r>
        <w:t>L'accompagnement sécurisé à l'expérimentation opérationnelle.</w:t>
      </w:r>
    </w:p>
    <w:p w:rsidR="006F15DD" w:rsidRDefault="006F1183" w:rsidP="000D672F">
      <w:pPr>
        <w:pStyle w:val="Listepuces"/>
      </w:pPr>
      <w:r>
        <w:t>L'adaptation de ses appuis aux niveaux de maturité, en intervenant tantôt sur la sensibilisation, tantôt sur l'opérationnalisation ou la posture professionnelle.</w:t>
      </w:r>
    </w:p>
    <w:p w:rsidR="006F15DD" w:rsidRDefault="006F1183" w:rsidP="006C2BBB">
      <w:pPr>
        <w:pStyle w:val="Titre2"/>
      </w:pPr>
      <w:bookmarkStart w:id="8" w:name="_Toc226640564"/>
      <w:r>
        <w:t xml:space="preserve">Une appropriation située des approches orientées changement </w:t>
      </w:r>
      <w:r w:rsidR="00084231">
        <w:t>(dimension 4)</w:t>
      </w:r>
      <w:bookmarkEnd w:id="8"/>
    </w:p>
    <w:p w:rsidR="006F15DD" w:rsidRDefault="002A2698">
      <w:pPr>
        <w:spacing w:after="80"/>
      </w:pPr>
      <w:r>
        <w:t xml:space="preserve">L’essentiel à retenir pour cette dimension est que les approches orientées changement (AOC) sont largement identifiées </w:t>
      </w:r>
      <w:r w:rsidRPr="002A2698">
        <w:t>au F3E et la contribution du F3E à leur diffusion est reconnue. Au-delà d'un renforcement méthodologique, les approches orientées changement accompagnées par le F3E favorisent une évolution des cadres de pensée et des postures. Les AOC sont appropriées par adaptation aux réalités des organisations et par hybridation avec leurs pratiques existantes</w:t>
      </w:r>
      <w:r>
        <w:t>.</w:t>
      </w:r>
    </w:p>
    <w:p w:rsidR="002A2698" w:rsidRDefault="002A2698">
      <w:pPr>
        <w:spacing w:after="80"/>
      </w:pPr>
      <w:r>
        <w:t>L’effet prépondérant du F3E ici est l’innovation conceptuelle.</w:t>
      </w:r>
    </w:p>
    <w:p w:rsidR="002A2698" w:rsidRDefault="002A2698">
      <w:pPr>
        <w:spacing w:after="80"/>
      </w:pPr>
      <w:r>
        <w:t xml:space="preserve">On peut citer comme données clés : </w:t>
      </w:r>
    </w:p>
    <w:p w:rsidR="002A2698" w:rsidRDefault="002A2698" w:rsidP="009008A1">
      <w:pPr>
        <w:pStyle w:val="Listepuces"/>
      </w:pPr>
      <w:r>
        <w:t>65 % des personnes impliquées dans l’expérimentation du programme Atelier du changement social 2 (PACS 2) déclarent avoir mis en œuvre ou transmis les AOC ; 100 % se sentent capables de les partager, diffuser et transmettre.</w:t>
      </w:r>
    </w:p>
    <w:p w:rsidR="002A2698" w:rsidRDefault="002A2698" w:rsidP="009008A1">
      <w:pPr>
        <w:pStyle w:val="Listepuces"/>
      </w:pPr>
      <w:r>
        <w:t>Près des 3/4 des participants et participantes à la communauté de pratiques sur les AOC (2023-2024) déclarent s'être inspirées des pratiques de leurs pairs pour mettre en œuvre les démarches.</w:t>
      </w:r>
    </w:p>
    <w:p w:rsidR="006F15DD" w:rsidRDefault="006F1183" w:rsidP="002A2698">
      <w:pPr>
        <w:pStyle w:val="Titre3"/>
      </w:pPr>
      <w:r>
        <w:lastRenderedPageBreak/>
        <w:t>Comment les approches orientées changement s'intègrent-elles aux pratiques des membres ?</w:t>
      </w:r>
    </w:p>
    <w:p w:rsidR="006F15DD" w:rsidRDefault="006F1183">
      <w:pPr>
        <w:spacing w:after="160"/>
      </w:pPr>
      <w:r>
        <w:rPr>
          <w:szCs w:val="24"/>
        </w:rPr>
        <w:t>Les principaux mécanismes identifiés sont</w:t>
      </w:r>
      <w:r w:rsidR="002A2698">
        <w:rPr>
          <w:szCs w:val="24"/>
        </w:rPr>
        <w:t xml:space="preserve"> les suivants</w:t>
      </w:r>
      <w:r>
        <w:rPr>
          <w:szCs w:val="24"/>
        </w:rPr>
        <w:t xml:space="preserve"> :</w:t>
      </w:r>
    </w:p>
    <w:p w:rsidR="006F15DD" w:rsidRDefault="006F1183" w:rsidP="009008A1">
      <w:pPr>
        <w:pStyle w:val="Listepuces"/>
      </w:pPr>
      <w:r>
        <w:t>Les études peuvent jouer un rôle d'initiation en introduisant les AOC dans le vocabulaire, les cadres de réflexion et les pratiques, notamment par l'intermédiaire des consultantes</w:t>
      </w:r>
      <w:r w:rsidR="002A2698">
        <w:t xml:space="preserve"> et consultants</w:t>
      </w:r>
      <w:r>
        <w:t>.</w:t>
      </w:r>
    </w:p>
    <w:p w:rsidR="006F15DD" w:rsidRDefault="006F1183" w:rsidP="009008A1">
      <w:pPr>
        <w:pStyle w:val="Listepuces"/>
      </w:pPr>
      <w:r>
        <w:t>Les communautés de pratique favorisent l'apprentissage et la légitimation par les pairs, via le partage d'expériences et les productions collectives.</w:t>
      </w:r>
    </w:p>
    <w:p w:rsidR="006F15DD" w:rsidRDefault="006F1183" w:rsidP="009008A1">
      <w:pPr>
        <w:pStyle w:val="Listepuces"/>
      </w:pPr>
      <w:r>
        <w:t>Les formations et les outils mis à disposition par le F3E permettent de passer de la théorie à la pratique. L'appropriation se fait par la mise en œuvre opérationnelle.</w:t>
      </w:r>
    </w:p>
    <w:p w:rsidR="006F15DD" w:rsidRDefault="006F1183" w:rsidP="009008A1">
      <w:pPr>
        <w:pStyle w:val="Listepuces"/>
      </w:pPr>
      <w:r>
        <w:t>Le programme d'innovation-expérimentation soutient l'appropriation par la mise en situation, la réflexivité accompagnée, la légitimation collective et la reformulation dans un langage propre. Ce mécanisme est renforcé par une logique de formation de formateur</w:t>
      </w:r>
      <w:r w:rsidR="002A2698">
        <w:t>s et de format</w:t>
      </w:r>
      <w:r>
        <w:t>rices, visant l'essaimage des méthodologies et la transmission des capacités acquises au-delà des personnes directement impliquées.</w:t>
      </w:r>
    </w:p>
    <w:p w:rsidR="006F15DD" w:rsidRDefault="006F1183" w:rsidP="002A2698">
      <w:pPr>
        <w:pStyle w:val="Titre3"/>
      </w:pPr>
      <w:r>
        <w:t>Comment le F3E crée les conditions pour que ces mécanismes d'appropriation opèrent ?</w:t>
      </w:r>
    </w:p>
    <w:p w:rsidR="006F15DD" w:rsidRDefault="006F1183">
      <w:pPr>
        <w:spacing w:after="160"/>
      </w:pPr>
      <w:r>
        <w:rPr>
          <w:szCs w:val="24"/>
        </w:rPr>
        <w:t>Le F3E soutient l'appropriation par :</w:t>
      </w:r>
    </w:p>
    <w:p w:rsidR="006F15DD" w:rsidRDefault="006F1183" w:rsidP="009008A1">
      <w:pPr>
        <w:pStyle w:val="Listepuces"/>
      </w:pPr>
      <w:r>
        <w:t>Un effort constant d'accessibilité des ressources (formations refondues, fiches pratiques) et une articulation constante entre théorie et pratique.</w:t>
      </w:r>
    </w:p>
    <w:p w:rsidR="006F15DD" w:rsidRDefault="006F1183" w:rsidP="009008A1">
      <w:pPr>
        <w:pStyle w:val="Listepuces"/>
      </w:pPr>
      <w:r>
        <w:t>Une méthodologie d'expérimentation reposant sur le test, l'itération et le droit à l'erreur.</w:t>
      </w:r>
    </w:p>
    <w:p w:rsidR="006F15DD" w:rsidRDefault="006F1183" w:rsidP="000D672F">
      <w:pPr>
        <w:pStyle w:val="Listepuces"/>
      </w:pPr>
      <w:r>
        <w:t>La structuration d'un écosystème favorable en mobilisant des consultantes</w:t>
      </w:r>
      <w:r w:rsidR="002A2698">
        <w:t xml:space="preserve"> et consultants</w:t>
      </w:r>
      <w:r>
        <w:t xml:space="preserve"> susceptibles d'adopter ces approches dans la conduite de leur mission et promouvant, auprès des partenaires techniques et financiers, la compatibilité des cadres de financement de projets/programmes et des AOC.</w:t>
      </w:r>
    </w:p>
    <w:p w:rsidR="00D50390" w:rsidRDefault="00D50390">
      <w:pPr>
        <w:spacing w:line="240" w:lineRule="auto"/>
        <w:rPr>
          <w:b/>
          <w:bCs/>
          <w:color w:val="E26F10"/>
          <w:sz w:val="32"/>
          <w:szCs w:val="32"/>
        </w:rPr>
      </w:pPr>
      <w:r>
        <w:br w:type="page"/>
      </w:r>
    </w:p>
    <w:p w:rsidR="002A2698" w:rsidRDefault="002A2698" w:rsidP="002A2698">
      <w:pPr>
        <w:pStyle w:val="Titre2"/>
      </w:pPr>
      <w:bookmarkStart w:id="9" w:name="_Toc226640565"/>
      <w:r>
        <w:lastRenderedPageBreak/>
        <w:t>Pour résumer</w:t>
      </w:r>
      <w:bookmarkEnd w:id="9"/>
    </w:p>
    <w:p w:rsidR="002A2698" w:rsidRDefault="002A2698" w:rsidP="002A2698">
      <w:r>
        <w:t>Les effets du F3E sur ses membres s'inscrivent dans des trajectoires d'apprentissage organisationnelles, souvent progressives et non linéaires, qui se construisent sur le temps long.</w:t>
      </w:r>
    </w:p>
    <w:p w:rsidR="009B6D52" w:rsidRDefault="002A2698" w:rsidP="009B6D52">
      <w:pPr>
        <w:rPr>
          <w:iCs/>
        </w:rPr>
      </w:pPr>
      <w:r w:rsidRPr="002A2698">
        <w:rPr>
          <w:iCs/>
        </w:rPr>
        <w:t>Les effets du F3E ne se résument pas à des résultats immédiats : ils s'inscrivent dans des trajectoires d'apprentissage progressives, différenciées et durables, au service du changement.</w:t>
      </w:r>
    </w:p>
    <w:p w:rsidR="006F15DD" w:rsidRPr="005E30B7" w:rsidRDefault="006F1183" w:rsidP="009B6D52">
      <w:pPr>
        <w:pStyle w:val="Titre1"/>
      </w:pPr>
      <w:bookmarkStart w:id="10" w:name="_Toc226640566"/>
      <w:r>
        <w:t>Les effets du F3E sur le secteur</w:t>
      </w:r>
      <w:bookmarkEnd w:id="10"/>
    </w:p>
    <w:p w:rsidR="009B6D52" w:rsidRDefault="009B6D52" w:rsidP="009B6D52">
      <w:r>
        <w:t xml:space="preserve">On constate trois effets du F3E sur les organisations du secteur. </w:t>
      </w:r>
    </w:p>
    <w:p w:rsidR="006F15DD" w:rsidRDefault="009B6D52" w:rsidP="009B6D52">
      <w:r>
        <w:t xml:space="preserve">Tout d’abord, le F3E a un effet sur la </w:t>
      </w:r>
      <w:r w:rsidR="006F1183">
        <w:t xml:space="preserve">professionnalisation du secteur par la diffusion de référentiels </w:t>
      </w:r>
      <w:proofErr w:type="gramStart"/>
      <w:r w:rsidR="006F1183">
        <w:t>communs</w:t>
      </w:r>
      <w:r>
        <w:t xml:space="preserve">. </w:t>
      </w:r>
      <w:proofErr w:type="gramEnd"/>
      <w:r w:rsidR="006F1183">
        <w:t xml:space="preserve">Les ressources </w:t>
      </w:r>
      <w:r>
        <w:t xml:space="preserve">du </w:t>
      </w:r>
      <w:r w:rsidR="006F1183">
        <w:t>F3E sont largement partagées dans les réseaux, contribuant à un effet de renforcement collec</w:t>
      </w:r>
      <w:r w:rsidR="006F1183" w:rsidRPr="009B6D52">
        <w:t>tif.</w:t>
      </w:r>
      <w:r w:rsidRPr="009B6D52">
        <w:t xml:space="preserve"> Plus de 50% des personnes interrogées dans le cadre des entretiens « membres » déclarent utiliser et apprécier </w:t>
      </w:r>
      <w:r>
        <w:t>c</w:t>
      </w:r>
      <w:r w:rsidRPr="009B6D52">
        <w:t>es ressources.</w:t>
      </w:r>
    </w:p>
    <w:p w:rsidR="006F15DD" w:rsidRDefault="009B6D52" w:rsidP="009B6D52">
      <w:r>
        <w:t xml:space="preserve">Ensuite, on observe que le </w:t>
      </w:r>
      <w:r w:rsidR="006F1183">
        <w:t>F3E</w:t>
      </w:r>
      <w:r>
        <w:t xml:space="preserve"> est vu comme</w:t>
      </w:r>
      <w:r w:rsidR="006F1183">
        <w:t xml:space="preserve"> un label de qualité pour les membres et un partenaire stratégique reconnu pour les pouvoirs publics</w:t>
      </w:r>
      <w:r>
        <w:t xml:space="preserve">. </w:t>
      </w:r>
      <w:r w:rsidR="006F1183">
        <w:rPr>
          <w:szCs w:val="24"/>
        </w:rPr>
        <w:t xml:space="preserve">Les partenaires institutionnels, particulièrement l'Agence Française de Développement (AFD), considèrent </w:t>
      </w:r>
      <w:r>
        <w:rPr>
          <w:szCs w:val="24"/>
        </w:rPr>
        <w:t xml:space="preserve">en effet </w:t>
      </w:r>
      <w:r w:rsidR="006F1183">
        <w:rPr>
          <w:szCs w:val="24"/>
        </w:rPr>
        <w:t>le F3E comme un « garant de la qualité » des démarches portées par les OSC. Les études accompagnées par le F3E et leurs recommandations deviennent une base de dialogue entre le membre et le partenaire technique et financier.</w:t>
      </w:r>
      <w:r>
        <w:rPr>
          <w:szCs w:val="24"/>
        </w:rPr>
        <w:t xml:space="preserve"> Par ailleurs, u</w:t>
      </w:r>
      <w:r w:rsidR="006F1183">
        <w:rPr>
          <w:szCs w:val="24"/>
        </w:rPr>
        <w:t>ne relation plus « dialogique », structurante, équilibrée</w:t>
      </w:r>
      <w:r>
        <w:rPr>
          <w:szCs w:val="24"/>
        </w:rPr>
        <w:t>,</w:t>
      </w:r>
      <w:r w:rsidR="006F1183">
        <w:rPr>
          <w:szCs w:val="24"/>
        </w:rPr>
        <w:t xml:space="preserve"> s'est construite entre le F3E et l'AFD</w:t>
      </w:r>
      <w:r>
        <w:rPr>
          <w:szCs w:val="24"/>
        </w:rPr>
        <w:t>,</w:t>
      </w:r>
      <w:r w:rsidR="006F1183">
        <w:rPr>
          <w:szCs w:val="24"/>
        </w:rPr>
        <w:t xml:space="preserve"> aboutissant à des avancées notables en termes de reconnaissance des approches promues par le F3E. Ainsi, l'AFD encourage explicitement le recours aux AOC dans son guide méthodologique destiné aux projets OSC, publié en 2024.</w:t>
      </w:r>
      <w:r>
        <w:rPr>
          <w:szCs w:val="24"/>
        </w:rPr>
        <w:t xml:space="preserve"> </w:t>
      </w:r>
      <w:r w:rsidR="006F1183">
        <w:rPr>
          <w:szCs w:val="24"/>
        </w:rPr>
        <w:t xml:space="preserve">Les relations avec les autres partenaires institutionnels </w:t>
      </w:r>
      <w:r>
        <w:rPr>
          <w:szCs w:val="24"/>
        </w:rPr>
        <w:t xml:space="preserve">sont cependant </w:t>
      </w:r>
      <w:r w:rsidR="006F1183">
        <w:rPr>
          <w:szCs w:val="24"/>
        </w:rPr>
        <w:t>plus ponctuelles et opérationnelles que stratégiques.</w:t>
      </w:r>
    </w:p>
    <w:p w:rsidR="009B6D52" w:rsidRPr="00D50390" w:rsidRDefault="009B6D52" w:rsidP="00D50390">
      <w:pPr>
        <w:spacing w:after="80"/>
        <w:rPr>
          <w:szCs w:val="24"/>
        </w:rPr>
      </w:pPr>
      <w:r>
        <w:t xml:space="preserve">Enfin, le </w:t>
      </w:r>
      <w:r w:rsidR="006F1183">
        <w:t>F3E</w:t>
      </w:r>
      <w:r>
        <w:t xml:space="preserve"> est reconnu comme</w:t>
      </w:r>
      <w:r w:rsidR="006F1183">
        <w:t xml:space="preserve"> un acteur référence pour les consultantes</w:t>
      </w:r>
      <w:r>
        <w:t xml:space="preserve"> et consultants. </w:t>
      </w:r>
      <w:r>
        <w:rPr>
          <w:szCs w:val="24"/>
        </w:rPr>
        <w:t xml:space="preserve">Pour celles et ceux qui ont été </w:t>
      </w:r>
      <w:r w:rsidR="006F1183">
        <w:rPr>
          <w:szCs w:val="24"/>
        </w:rPr>
        <w:t>interrogées, le F3E permet de rester connecté aux problématiques du terrain et aux évolutions du secteur</w:t>
      </w:r>
      <w:r>
        <w:rPr>
          <w:szCs w:val="24"/>
        </w:rPr>
        <w:t xml:space="preserve">, ainsi que </w:t>
      </w:r>
      <w:r w:rsidR="006F1183">
        <w:rPr>
          <w:szCs w:val="24"/>
        </w:rPr>
        <w:t xml:space="preserve">de </w:t>
      </w:r>
      <w:r w:rsidR="006F1183">
        <w:rPr>
          <w:szCs w:val="24"/>
        </w:rPr>
        <w:lastRenderedPageBreak/>
        <w:t>s'actualiser. Il est un espace ressource incontournable leur permettant de développer et consolider leurs expertises.</w:t>
      </w:r>
    </w:p>
    <w:p w:rsidR="006F15DD" w:rsidRDefault="006F1183" w:rsidP="009B6D52">
      <w:pPr>
        <w:pStyle w:val="Titre1"/>
      </w:pPr>
      <w:bookmarkStart w:id="11" w:name="_Toc226640567"/>
      <w:r>
        <w:t>La valeur ajoutée du F3E</w:t>
      </w:r>
      <w:bookmarkEnd w:id="11"/>
    </w:p>
    <w:p w:rsidR="006F15DD" w:rsidRDefault="006F1183">
      <w:pPr>
        <w:spacing w:after="160"/>
      </w:pPr>
      <w:r>
        <w:rPr>
          <w:szCs w:val="24"/>
        </w:rPr>
        <w:t>Les membres et le secteur reconnaissent au F3E une contribution spécifique de plusieurs natures.</w:t>
      </w:r>
    </w:p>
    <w:p w:rsidR="006F15DD" w:rsidRDefault="009B6D52" w:rsidP="009B6D52">
      <w:pPr>
        <w:spacing w:after="80"/>
      </w:pPr>
      <w:r>
        <w:t>Tout d’abord, le F3E est considéré comme un m</w:t>
      </w:r>
      <w:r w:rsidR="006F1183">
        <w:t>iroir réflexif</w:t>
      </w:r>
      <w:r>
        <w:t xml:space="preserve">. Il </w:t>
      </w:r>
      <w:r w:rsidR="006F1183">
        <w:rPr>
          <w:szCs w:val="24"/>
        </w:rPr>
        <w:t xml:space="preserve">apparaît </w:t>
      </w:r>
      <w:r>
        <w:rPr>
          <w:szCs w:val="24"/>
        </w:rPr>
        <w:t xml:space="preserve">en effet </w:t>
      </w:r>
      <w:r w:rsidR="006F1183">
        <w:rPr>
          <w:szCs w:val="24"/>
        </w:rPr>
        <w:t>comme un facilitateur de la réflexivité à la fois :</w:t>
      </w:r>
    </w:p>
    <w:p w:rsidR="006F15DD" w:rsidRDefault="006F1183" w:rsidP="009008A1">
      <w:pPr>
        <w:pStyle w:val="Listepuces"/>
      </w:pPr>
      <w:proofErr w:type="gramStart"/>
      <w:r>
        <w:t>individuelle</w:t>
      </w:r>
      <w:proofErr w:type="gramEnd"/>
      <w:r>
        <w:t xml:space="preserve"> (les individus participant aux activités prennent du recul sur leurs pratiques) ;</w:t>
      </w:r>
    </w:p>
    <w:p w:rsidR="006F15DD" w:rsidRDefault="006F1183" w:rsidP="009008A1">
      <w:pPr>
        <w:pStyle w:val="Listepuces"/>
      </w:pPr>
      <w:proofErr w:type="gramStart"/>
      <w:r>
        <w:t>organisationnelle</w:t>
      </w:r>
      <w:proofErr w:type="gramEnd"/>
      <w:r>
        <w:t xml:space="preserve"> (certaines organisations revoient leurs modes de fonctionnement, clarifient leur stratégie) ;</w:t>
      </w:r>
    </w:p>
    <w:p w:rsidR="006F15DD" w:rsidRDefault="006F1183" w:rsidP="009008A1">
      <w:pPr>
        <w:pStyle w:val="Listepuces"/>
      </w:pPr>
      <w:proofErr w:type="gramStart"/>
      <w:r>
        <w:t>et</w:t>
      </w:r>
      <w:proofErr w:type="gramEnd"/>
      <w:r>
        <w:t xml:space="preserve"> sectorielle</w:t>
      </w:r>
      <w:r w:rsidR="009008A1">
        <w:t>,</w:t>
      </w:r>
      <w:r>
        <w:t xml:space="preserve"> en interrogeant la contribution de l'action au changement social.</w:t>
      </w:r>
    </w:p>
    <w:p w:rsidR="0027312A" w:rsidRPr="0027312A" w:rsidRDefault="009008A1" w:rsidP="009008A1">
      <w:pPr>
        <w:spacing w:after="80"/>
        <w:rPr>
          <w:szCs w:val="24"/>
        </w:rPr>
      </w:pPr>
      <w:r>
        <w:t>Le F3E est également vu comme un a</w:t>
      </w:r>
      <w:r w:rsidR="006F1183">
        <w:t>ccompagnateur à la prise en main de dispositifs pour une autonomisation progressive</w:t>
      </w:r>
      <w:r>
        <w:t xml:space="preserve">. Il permet en effet de </w:t>
      </w:r>
      <w:r w:rsidR="006F1183">
        <w:rPr>
          <w:szCs w:val="24"/>
        </w:rPr>
        <w:t>faire et d'apprendre en faisant, vers une autonomisation progressive dans la conduite des démarches d'analyse de l'action.</w:t>
      </w:r>
    </w:p>
    <w:p w:rsidR="006F15DD" w:rsidRDefault="009008A1" w:rsidP="009008A1">
      <w:pPr>
        <w:spacing w:after="80"/>
      </w:pPr>
      <w:r>
        <w:t>Le F3E est également un l</w:t>
      </w:r>
      <w:r w:rsidR="006F1183">
        <w:t>evier de légitimation</w:t>
      </w:r>
      <w:r>
        <w:t xml:space="preserve"> : il </w:t>
      </w:r>
      <w:r w:rsidR="006F1183">
        <w:rPr>
          <w:szCs w:val="24"/>
        </w:rPr>
        <w:t>donne un cadre, un langage et une crédibilité pour « oser expérimenter » des approches moins classiques ou sensibles.</w:t>
      </w:r>
      <w:r>
        <w:rPr>
          <w:szCs w:val="24"/>
        </w:rPr>
        <w:t xml:space="preserve"> </w:t>
      </w:r>
      <w:r w:rsidR="006F1183">
        <w:rPr>
          <w:szCs w:val="24"/>
        </w:rPr>
        <w:t xml:space="preserve">Reconnu par les partenaires institutionnels comme un garant de la qualité des démarches, le F3E devient </w:t>
      </w:r>
      <w:r>
        <w:rPr>
          <w:szCs w:val="24"/>
        </w:rPr>
        <w:t xml:space="preserve">ainsi </w:t>
      </w:r>
      <w:r w:rsidR="006F1183">
        <w:rPr>
          <w:szCs w:val="24"/>
        </w:rPr>
        <w:t>un « label de crédibilité » qui légitime les projets et les membres qui les portent. Cette légitimation n'est pas seulement externe, elle est également interne aux organisations.</w:t>
      </w:r>
    </w:p>
    <w:p w:rsidR="006F15DD" w:rsidRDefault="009008A1" w:rsidP="009008A1">
      <w:pPr>
        <w:spacing w:after="80"/>
      </w:pPr>
      <w:r>
        <w:t>Le F3E est également reconnu comme un e</w:t>
      </w:r>
      <w:r w:rsidR="006F1183">
        <w:t>space d'actualisation, d'anticipation et d'innovation</w:t>
      </w:r>
      <w:r>
        <w:t xml:space="preserve">, </w:t>
      </w:r>
      <w:r>
        <w:rPr>
          <w:szCs w:val="24"/>
        </w:rPr>
        <w:t xml:space="preserve">tout particulièrement </w:t>
      </w:r>
      <w:r w:rsidR="006F1183">
        <w:rPr>
          <w:szCs w:val="24"/>
        </w:rPr>
        <w:t>à deux niveaux :</w:t>
      </w:r>
    </w:p>
    <w:p w:rsidR="006F15DD" w:rsidRDefault="006F1183" w:rsidP="009008A1">
      <w:pPr>
        <w:pStyle w:val="Listepuces"/>
      </w:pPr>
      <w:proofErr w:type="gramStart"/>
      <w:r>
        <w:t>dans</w:t>
      </w:r>
      <w:proofErr w:type="gramEnd"/>
      <w:r>
        <w:t xml:space="preserve"> sa prise en main d'enjeux nouveaux qu'il éclaire et rend accessibles et opérationnels ;</w:t>
      </w:r>
    </w:p>
    <w:p w:rsidR="006F15DD" w:rsidRDefault="006F1183" w:rsidP="009008A1">
      <w:pPr>
        <w:pStyle w:val="Listepuces"/>
      </w:pPr>
      <w:proofErr w:type="gramStart"/>
      <w:r>
        <w:t>dans</w:t>
      </w:r>
      <w:proofErr w:type="gramEnd"/>
      <w:r>
        <w:t xml:space="preserve"> les modalités de travail qu'il propose aux membres (et non-membres).</w:t>
      </w:r>
    </w:p>
    <w:p w:rsidR="006F15DD" w:rsidRDefault="009008A1" w:rsidP="009008A1">
      <w:pPr>
        <w:spacing w:after="80"/>
      </w:pPr>
      <w:r>
        <w:lastRenderedPageBreak/>
        <w:t xml:space="preserve">Enfin, le F3E apporte une </w:t>
      </w:r>
      <w:r w:rsidR="006F1183">
        <w:t>valeur ajoutée relationnelle et collective</w:t>
      </w:r>
      <w:r>
        <w:t xml:space="preserve"> qui a des </w:t>
      </w:r>
      <w:r w:rsidR="006F1183">
        <w:t>effets structurels et stratégiques</w:t>
      </w:r>
      <w:r>
        <w:t xml:space="preserve">. </w:t>
      </w:r>
      <w:r w:rsidR="006F1183">
        <w:rPr>
          <w:szCs w:val="24"/>
        </w:rPr>
        <w:t>La logique de pair-à-pair est reconnue, appréciée, voire s'institutionnalise. Elle contribue à déplacer la nature de la reconnaissance du F3E depuis son rôle d'accompagnateur méthodologique vers un rôle stratégique et identitaire.</w:t>
      </w:r>
      <w:r>
        <w:rPr>
          <w:szCs w:val="24"/>
        </w:rPr>
        <w:t xml:space="preserve"> </w:t>
      </w:r>
      <w:r w:rsidR="006F1183">
        <w:rPr>
          <w:szCs w:val="24"/>
        </w:rPr>
        <w:t>Le sentiment d'appartenance à une communauté d'apprentissage s'accentue et se modifie. De plus en plus de membres reconnaissent la dimension transformative de l'apprentissage et sa participation au changement.</w:t>
      </w:r>
    </w:p>
    <w:p w:rsidR="006F15DD" w:rsidRDefault="006F1183" w:rsidP="009B6D52">
      <w:pPr>
        <w:pStyle w:val="Titre1"/>
      </w:pPr>
      <w:bookmarkStart w:id="12" w:name="_Toc226640568"/>
      <w:r>
        <w:t>Synthèse de la contribution des différentes activités aux effets et mécanismes d'appropriation</w:t>
      </w:r>
      <w:bookmarkEnd w:id="12"/>
    </w:p>
    <w:p w:rsidR="006F15DD" w:rsidRDefault="006F1183">
      <w:pPr>
        <w:spacing w:after="160"/>
      </w:pPr>
      <w:r>
        <w:rPr>
          <w:szCs w:val="24"/>
        </w:rPr>
        <w:t>La trajectoire d'apprentissage n'est pas linéaire. Une même organisation peut avoir atteint un niveau «</w:t>
      </w:r>
      <w:r w:rsidR="009008A1">
        <w:rPr>
          <w:szCs w:val="24"/>
        </w:rPr>
        <w:t> </w:t>
      </w:r>
      <w:r>
        <w:rPr>
          <w:szCs w:val="24"/>
        </w:rPr>
        <w:t>transformatif</w:t>
      </w:r>
      <w:r w:rsidR="009008A1">
        <w:rPr>
          <w:szCs w:val="24"/>
        </w:rPr>
        <w:t> </w:t>
      </w:r>
      <w:r>
        <w:rPr>
          <w:szCs w:val="24"/>
        </w:rPr>
        <w:t>» sur une dimension tout en étant à un niveau «</w:t>
      </w:r>
      <w:r w:rsidR="009008A1">
        <w:rPr>
          <w:szCs w:val="24"/>
        </w:rPr>
        <w:t> </w:t>
      </w:r>
      <w:r>
        <w:rPr>
          <w:szCs w:val="24"/>
        </w:rPr>
        <w:t>perceptible</w:t>
      </w:r>
      <w:r w:rsidR="009008A1">
        <w:rPr>
          <w:szCs w:val="24"/>
        </w:rPr>
        <w:t> </w:t>
      </w:r>
      <w:r>
        <w:rPr>
          <w:szCs w:val="24"/>
        </w:rPr>
        <w:t>» sur une autre dimension.</w:t>
      </w:r>
    </w:p>
    <w:p w:rsidR="006F15DD" w:rsidRDefault="006F1183">
      <w:pPr>
        <w:spacing w:after="160"/>
      </w:pPr>
      <w:r>
        <w:rPr>
          <w:szCs w:val="24"/>
        </w:rPr>
        <w:t>Le F3E propose une pluralité d'activités à ses membres pour qu'ils composent leurs trajectoires d'apprentissage.</w:t>
      </w:r>
      <w:r w:rsidR="009008A1">
        <w:rPr>
          <w:szCs w:val="24"/>
        </w:rPr>
        <w:t xml:space="preserve"> </w:t>
      </w:r>
      <w:r>
        <w:rPr>
          <w:szCs w:val="24"/>
        </w:rPr>
        <w:t>Pour chaque dimension, plusieurs mécanismes d'appropriation sont identifiables, confirmant que le mix d'activités et les expositions multiples avec des entrées différentes pour aborder une même démarche ou un même sujet jouent à plein dans la montée en puissance de l'analyse de l'action et des différentes approches proposées par le F3E.</w:t>
      </w:r>
    </w:p>
    <w:p w:rsidR="006F15DD" w:rsidRDefault="006F1183">
      <w:pPr>
        <w:spacing w:after="160"/>
        <w:rPr>
          <w:szCs w:val="24"/>
        </w:rPr>
      </w:pPr>
      <w:r>
        <w:rPr>
          <w:szCs w:val="24"/>
        </w:rPr>
        <w:t>Nous résumons ici les principaux mécanismes associés à chaque type d'activités.</w:t>
      </w:r>
    </w:p>
    <w:p w:rsidR="009008A1" w:rsidRDefault="009008A1" w:rsidP="009008A1">
      <w:pPr>
        <w:pStyle w:val="Titre2"/>
      </w:pPr>
      <w:bookmarkStart w:id="13" w:name="_Toc226640569"/>
      <w:r>
        <w:t>Études accompagnées</w:t>
      </w:r>
      <w:bookmarkEnd w:id="13"/>
    </w:p>
    <w:p w:rsidR="009008A1" w:rsidRDefault="009008A1" w:rsidP="009008A1">
      <w:r>
        <w:t xml:space="preserve">Les études accompagnées par le F3E apportent : </w:t>
      </w:r>
    </w:p>
    <w:p w:rsidR="009008A1" w:rsidRDefault="009008A1" w:rsidP="009008A1">
      <w:pPr>
        <w:pStyle w:val="Listepuces"/>
      </w:pPr>
      <w:proofErr w:type="gramStart"/>
      <w:r>
        <w:t>une</w:t>
      </w:r>
      <w:proofErr w:type="gramEnd"/>
      <w:r>
        <w:t xml:space="preserve"> </w:t>
      </w:r>
      <w:r w:rsidRPr="009008A1">
        <w:t xml:space="preserve">réflexivité collective, </w:t>
      </w:r>
      <w:r>
        <w:t xml:space="preserve">ce qui entraîne la </w:t>
      </w:r>
      <w:r w:rsidRPr="009008A1">
        <w:t>création d'une culture commune intra-organisationnelle</w:t>
      </w:r>
      <w:r>
        <w:t> ;</w:t>
      </w:r>
    </w:p>
    <w:p w:rsidR="009008A1" w:rsidRDefault="009008A1" w:rsidP="009008A1">
      <w:pPr>
        <w:pStyle w:val="Listepuces"/>
      </w:pPr>
      <w:proofErr w:type="gramStart"/>
      <w:r w:rsidRPr="009008A1">
        <w:t>réflexivité</w:t>
      </w:r>
      <w:proofErr w:type="gramEnd"/>
      <w:r w:rsidRPr="009008A1">
        <w:t xml:space="preserve"> sur le sens de l'action,</w:t>
      </w:r>
      <w:r>
        <w:t xml:space="preserve"> ce qui entraîne</w:t>
      </w:r>
      <w:r w:rsidRPr="009008A1">
        <w:t xml:space="preserve"> </w:t>
      </w:r>
      <w:r>
        <w:t xml:space="preserve">une </w:t>
      </w:r>
      <w:r w:rsidRPr="009008A1">
        <w:t>prise de décision stratégique</w:t>
      </w:r>
      <w:r>
        <w:t>,</w:t>
      </w:r>
      <w:r w:rsidRPr="009008A1">
        <w:t xml:space="preserve"> voire identitaire</w:t>
      </w:r>
      <w:r>
        <w:t> ;</w:t>
      </w:r>
    </w:p>
    <w:p w:rsidR="009008A1" w:rsidRDefault="009008A1" w:rsidP="009008A1">
      <w:pPr>
        <w:pStyle w:val="Listepuces"/>
      </w:pPr>
      <w:proofErr w:type="gramStart"/>
      <w:r w:rsidRPr="009008A1">
        <w:t>apprentissage</w:t>
      </w:r>
      <w:proofErr w:type="gramEnd"/>
      <w:r w:rsidRPr="009008A1">
        <w:t xml:space="preserve"> de la démarche, </w:t>
      </w:r>
      <w:r>
        <w:t>ce qui entraîne de l’</w:t>
      </w:r>
      <w:r w:rsidRPr="009008A1">
        <w:t>autonomisation</w:t>
      </w:r>
      <w:r>
        <w:t> ;</w:t>
      </w:r>
    </w:p>
    <w:p w:rsidR="009008A1" w:rsidRDefault="009008A1" w:rsidP="009008A1">
      <w:pPr>
        <w:pStyle w:val="Listepuces"/>
      </w:pPr>
      <w:proofErr w:type="gramStart"/>
      <w:r w:rsidRPr="009008A1">
        <w:lastRenderedPageBreak/>
        <w:t>objectivation</w:t>
      </w:r>
      <w:proofErr w:type="gramEnd"/>
      <w:r w:rsidRPr="009008A1">
        <w:t xml:space="preserve"> des résultats</w:t>
      </w:r>
      <w:r>
        <w:t xml:space="preserve">, des effets et des </w:t>
      </w:r>
      <w:r w:rsidRPr="009008A1">
        <w:t xml:space="preserve">impacts, </w:t>
      </w:r>
      <w:r>
        <w:t>ce qui entraîne crédibilité et légitimation ainsi que prise de décision stratégique, voire identitaire ;</w:t>
      </w:r>
    </w:p>
    <w:p w:rsidR="009008A1" w:rsidRPr="009008A1" w:rsidRDefault="009008A1" w:rsidP="009008A1">
      <w:pPr>
        <w:pStyle w:val="Listepuces"/>
      </w:pPr>
      <w:proofErr w:type="gramStart"/>
      <w:r w:rsidRPr="009008A1">
        <w:t>accompagnement</w:t>
      </w:r>
      <w:proofErr w:type="gramEnd"/>
      <w:r w:rsidRPr="009008A1">
        <w:t xml:space="preserve"> sécurisé,</w:t>
      </w:r>
      <w:r>
        <w:t xml:space="preserve"> ce qui entraîne une </w:t>
      </w:r>
      <w:r w:rsidRPr="009008A1">
        <w:t>progressivité d</w:t>
      </w:r>
      <w:r>
        <w:t>e</w:t>
      </w:r>
      <w:r w:rsidRPr="009008A1">
        <w:t xml:space="preserve"> l'apprentissage</w:t>
      </w:r>
      <w:r>
        <w:t>.</w:t>
      </w:r>
    </w:p>
    <w:p w:rsidR="006F15DD" w:rsidRDefault="0027312A">
      <w:pPr>
        <w:spacing w:after="80"/>
      </w:pPr>
      <w:r>
        <w:t>Les formations du F3E sont de deux types :</w:t>
      </w:r>
    </w:p>
    <w:p w:rsidR="0027312A" w:rsidRDefault="0027312A" w:rsidP="0027312A">
      <w:pPr>
        <w:pStyle w:val="Listepuces"/>
      </w:pPr>
      <w:r>
        <w:t xml:space="preserve">Les formations-actions inter-organisation apportent une </w:t>
      </w:r>
      <w:r w:rsidRPr="0027312A">
        <w:t>acquisition de repères et d'un langage commun</w:t>
      </w:r>
      <w:r>
        <w:t>, ainsi qu’un apprentissage par le faire.</w:t>
      </w:r>
    </w:p>
    <w:p w:rsidR="0027312A" w:rsidRDefault="0027312A" w:rsidP="0027312A">
      <w:pPr>
        <w:pStyle w:val="Listepuces"/>
        <w:spacing w:after="80"/>
      </w:pPr>
      <w:r>
        <w:t xml:space="preserve">Les </w:t>
      </w:r>
      <w:r w:rsidRPr="0027312A">
        <w:t>formation</w:t>
      </w:r>
      <w:r>
        <w:t>s</w:t>
      </w:r>
      <w:r w:rsidRPr="0027312A">
        <w:t xml:space="preserve"> sur</w:t>
      </w:r>
      <w:r>
        <w:t xml:space="preserve"> </w:t>
      </w:r>
      <w:r w:rsidRPr="0027312A">
        <w:t xml:space="preserve">mesure intra-organisation </w:t>
      </w:r>
      <w:r>
        <w:t>apportent une acculturation intra-organisationnelle élargie et un passage à l’action accompagné.</w:t>
      </w:r>
    </w:p>
    <w:p w:rsidR="0027312A" w:rsidRDefault="0027312A">
      <w:pPr>
        <w:spacing w:after="80"/>
      </w:pPr>
      <w:r>
        <w:t xml:space="preserve">Les communautés de pratiques sont également de deux sortes : </w:t>
      </w:r>
    </w:p>
    <w:p w:rsidR="0027312A" w:rsidRDefault="0027312A" w:rsidP="0027312A">
      <w:pPr>
        <w:pStyle w:val="Listepuces"/>
      </w:pPr>
      <w:r>
        <w:t xml:space="preserve">Dédiées à la découverte, elles permettent l’acquisition de repères et </w:t>
      </w:r>
      <w:proofErr w:type="gramStart"/>
      <w:r>
        <w:t>d’un langage communs</w:t>
      </w:r>
      <w:proofErr w:type="gramEnd"/>
      <w:r>
        <w:t> ;</w:t>
      </w:r>
    </w:p>
    <w:p w:rsidR="0027312A" w:rsidRDefault="0027312A" w:rsidP="0027312A">
      <w:pPr>
        <w:pStyle w:val="Listepuces"/>
      </w:pPr>
      <w:r>
        <w:t xml:space="preserve">Fondées sur l’apprentissage par et avec les pairs, elles sont sources d’inspiration et permettent du co-développement. </w:t>
      </w:r>
    </w:p>
    <w:p w:rsidR="0027312A" w:rsidRDefault="0027312A">
      <w:pPr>
        <w:spacing w:after="80"/>
      </w:pPr>
      <w:r>
        <w:t>L’expérimentation-innovation permet quant à elle l’apprentissage par la mise en situation réelle, l’expérience vécue, la réflexivité accompagnée et la reformulation, ainsi que la légitimation collective.</w:t>
      </w:r>
    </w:p>
    <w:p w:rsidR="0027312A" w:rsidRDefault="0027312A">
      <w:pPr>
        <w:spacing w:after="80"/>
      </w:pPr>
      <w:r>
        <w:t xml:space="preserve">Enfin, la diffusion de ressources et l’organisation d’événements permet la diffusion de cadres de référence communs, de la valeur ajoutée relationnelle et un ancrage par l’outil. </w:t>
      </w:r>
    </w:p>
    <w:p w:rsidR="006F15DD" w:rsidRDefault="006F1183" w:rsidP="000D672F">
      <w:pPr>
        <w:spacing w:after="160"/>
      </w:pPr>
      <w:r>
        <w:rPr>
          <w:szCs w:val="24"/>
        </w:rPr>
        <w:t>Cette contribution différenciée permet de répondre à la diversité des besoins, des niveaux de maturité et des temporalités propres aux membres. Ainsi, la pertinence de l'action du F3E tient à sa capacité à proposer un ensemble cohérent d'activités qui, articulées entre elles, accompagnent des trajectoires d'apprentissage progressives et adaptées, plutôt qu'à produire des effets homogènes et immédiats à partir d'un format unique.</w:t>
      </w:r>
    </w:p>
    <w:p w:rsidR="0027312A" w:rsidRDefault="0027312A">
      <w:pPr>
        <w:spacing w:line="240" w:lineRule="auto"/>
        <w:rPr>
          <w:sz w:val="32"/>
          <w:szCs w:val="32"/>
        </w:rPr>
      </w:pPr>
      <w:r>
        <w:br w:type="page"/>
      </w:r>
    </w:p>
    <w:p w:rsidR="006F15DD" w:rsidRDefault="006F1183" w:rsidP="009B6D52">
      <w:pPr>
        <w:pStyle w:val="Titre1"/>
      </w:pPr>
      <w:bookmarkStart w:id="14" w:name="_Toc226640570"/>
      <w:r>
        <w:lastRenderedPageBreak/>
        <w:t>Recommandations</w:t>
      </w:r>
      <w:bookmarkEnd w:id="14"/>
    </w:p>
    <w:p w:rsidR="006F15DD" w:rsidRDefault="006F1183" w:rsidP="006C2BBB">
      <w:pPr>
        <w:pStyle w:val="Titre2"/>
      </w:pPr>
      <w:bookmarkStart w:id="15" w:name="_Toc226640571"/>
      <w:r>
        <w:t>Recommandations pour le dispositif de suivi-évaluation</w:t>
      </w:r>
      <w:bookmarkEnd w:id="15"/>
    </w:p>
    <w:p w:rsidR="006F15DD" w:rsidRDefault="006F1183">
      <w:pPr>
        <w:spacing w:after="160"/>
      </w:pPr>
      <w:r>
        <w:rPr>
          <w:szCs w:val="24"/>
        </w:rPr>
        <w:t>Les recommandations relatives au dispositif de suivi-évaluation visent à mieux :</w:t>
      </w:r>
    </w:p>
    <w:p w:rsidR="006F15DD" w:rsidRDefault="006F1183" w:rsidP="0027312A">
      <w:pPr>
        <w:pStyle w:val="Listepuces"/>
      </w:pPr>
      <w:r>
        <w:t>Suivre les trajectoires d'apprentissage des membres dans la durée (y compris les effets différés).</w:t>
      </w:r>
    </w:p>
    <w:p w:rsidR="006F15DD" w:rsidRDefault="006F1183" w:rsidP="0027312A">
      <w:pPr>
        <w:pStyle w:val="Listepuces"/>
      </w:pPr>
      <w:r>
        <w:t>Comprendre la contribution des activités proposées à ces trajectoires.</w:t>
      </w:r>
    </w:p>
    <w:p w:rsidR="006F15DD" w:rsidRDefault="006F1183" w:rsidP="0027312A">
      <w:pPr>
        <w:pStyle w:val="Listepuces"/>
      </w:pPr>
      <w:r>
        <w:t>Distinguer cette contribution de celles d'autres facteurs.</w:t>
      </w:r>
    </w:p>
    <w:p w:rsidR="006F15DD" w:rsidRDefault="006F1183" w:rsidP="0027312A">
      <w:pPr>
        <w:pStyle w:val="Listepuces"/>
      </w:pPr>
      <w:r>
        <w:t>Documenter la mise en action interne aux organisations.</w:t>
      </w:r>
    </w:p>
    <w:p w:rsidR="006F15DD" w:rsidRDefault="006F1183" w:rsidP="0027312A">
      <w:pPr>
        <w:pStyle w:val="Listepuces"/>
      </w:pPr>
      <w:r>
        <w:t>Capturer les effets du pair-à-pair.</w:t>
      </w:r>
    </w:p>
    <w:p w:rsidR="006F15DD" w:rsidRDefault="006F1183" w:rsidP="0027312A">
      <w:pPr>
        <w:pStyle w:val="Listepuces"/>
      </w:pPr>
      <w:r>
        <w:t>Mitiger la problématique de comparaison entre populations instables entre les différents exercices évaluatifs.</w:t>
      </w:r>
    </w:p>
    <w:p w:rsidR="006F15DD" w:rsidRDefault="006F1183">
      <w:pPr>
        <w:spacing w:after="160"/>
      </w:pPr>
      <w:r>
        <w:rPr>
          <w:szCs w:val="24"/>
        </w:rPr>
        <w:t>Cette évolution repose sur</w:t>
      </w:r>
      <w:r w:rsidR="0027312A">
        <w:rPr>
          <w:szCs w:val="24"/>
        </w:rPr>
        <w:t xml:space="preserve"> trois éléments</w:t>
      </w:r>
      <w:r>
        <w:rPr>
          <w:szCs w:val="24"/>
        </w:rPr>
        <w:t xml:space="preserve"> :</w:t>
      </w:r>
    </w:p>
    <w:p w:rsidR="006F15DD" w:rsidRDefault="006F1183" w:rsidP="0027312A">
      <w:pPr>
        <w:pStyle w:val="Listepuces"/>
      </w:pPr>
      <w:r>
        <w:t>Le recentrage sur un mécanisme de collecte</w:t>
      </w:r>
      <w:r w:rsidR="0027312A">
        <w:t xml:space="preserve"> que sont</w:t>
      </w:r>
      <w:r>
        <w:t xml:space="preserve"> les entretiens membres.</w:t>
      </w:r>
    </w:p>
    <w:p w:rsidR="006F15DD" w:rsidRDefault="006F1183" w:rsidP="0027312A">
      <w:pPr>
        <w:pStyle w:val="Listepuces"/>
      </w:pPr>
      <w:r>
        <w:t>La redéfinition de l'échantillonnage</w:t>
      </w:r>
      <w:r w:rsidR="00FB1F31">
        <w:t>, avec l’</w:t>
      </w:r>
      <w:r>
        <w:t xml:space="preserve">augmentation de la taille de la population suivie annuellement et </w:t>
      </w:r>
      <w:r w:rsidR="00FB1F31">
        <w:t xml:space="preserve">la </w:t>
      </w:r>
      <w:r>
        <w:t>distinction entre population suivie de manière longitudinale et population suivie ponctuellement.</w:t>
      </w:r>
    </w:p>
    <w:p w:rsidR="006F15DD" w:rsidRDefault="006F1183" w:rsidP="0027312A">
      <w:pPr>
        <w:pStyle w:val="Listepuces"/>
      </w:pPr>
      <w:r>
        <w:t xml:space="preserve">La révision de la grille de questionnement </w:t>
      </w:r>
      <w:r w:rsidR="00FB1F31">
        <w:t>distinguant</w:t>
      </w:r>
      <w:r>
        <w:t xml:space="preserve"> un tronc commun axé sur les trajectoires globales d'apprentissage et des modules à tiroir en fonction des activités suivies.</w:t>
      </w:r>
    </w:p>
    <w:p w:rsidR="006F15DD" w:rsidRDefault="006F1183" w:rsidP="006C2BBB">
      <w:pPr>
        <w:pStyle w:val="Titre2"/>
      </w:pPr>
      <w:bookmarkStart w:id="16" w:name="_Toc226640572"/>
      <w:r>
        <w:t>Recommandations pour le renforcement de l'appropriation des démarches et approches</w:t>
      </w:r>
      <w:bookmarkEnd w:id="16"/>
    </w:p>
    <w:p w:rsidR="00FB1F31" w:rsidRPr="00FB1F31" w:rsidRDefault="00FB1F31" w:rsidP="00FB1F31">
      <w:r>
        <w:t>Nos recommandations viennent compléter des recommandations faites dans divers exercices évaluatifs mobilisés dans le cadre de cette revue triennale. Elles sont au nombre de cinq. Ainsi, le F3E devrait :</w:t>
      </w:r>
    </w:p>
    <w:p w:rsidR="006F15DD" w:rsidRDefault="006F1183" w:rsidP="00FB1F31">
      <w:pPr>
        <w:pStyle w:val="Listepuces"/>
        <w:numPr>
          <w:ilvl w:val="0"/>
          <w:numId w:val="9"/>
        </w:numPr>
      </w:pPr>
      <w:proofErr w:type="spellStart"/>
      <w:r>
        <w:t>Co-construire</w:t>
      </w:r>
      <w:proofErr w:type="spellEnd"/>
      <w:r>
        <w:t xml:space="preserve"> l'outillage : l'implication des membres dans une construction itérative et collective des outils, à partir d'essais-erreurs, contribue à leur appropriation.</w:t>
      </w:r>
    </w:p>
    <w:p w:rsidR="006F15DD" w:rsidRDefault="006F1183" w:rsidP="00FB1F31">
      <w:pPr>
        <w:pStyle w:val="Listepuces"/>
        <w:numPr>
          <w:ilvl w:val="0"/>
          <w:numId w:val="9"/>
        </w:numPr>
      </w:pPr>
      <w:r>
        <w:lastRenderedPageBreak/>
        <w:t>Consolider l'articulation entre accompagnement et institutionnalisation en outillant le transfert interne</w:t>
      </w:r>
      <w:r w:rsidR="00FB1F31">
        <w:t>, en</w:t>
      </w:r>
      <w:r>
        <w:t xml:space="preserve"> explicitant le passage entre enseignements de l'analyse de l'action et prise de décision</w:t>
      </w:r>
      <w:r w:rsidR="00FB1F31">
        <w:t xml:space="preserve">, ainsi qu’en </w:t>
      </w:r>
      <w:r>
        <w:t>proposant une grille d'</w:t>
      </w:r>
      <w:proofErr w:type="spellStart"/>
      <w:r>
        <w:t>auto-positionnement</w:t>
      </w:r>
      <w:proofErr w:type="spellEnd"/>
      <w:r>
        <w:t xml:space="preserve"> permettant aux organisations de mesurer leur maturité en tant qu'organisation apprenante.</w:t>
      </w:r>
    </w:p>
    <w:p w:rsidR="006F15DD" w:rsidRDefault="006F1183" w:rsidP="00FB1F31">
      <w:pPr>
        <w:pStyle w:val="Listepuces"/>
        <w:numPr>
          <w:ilvl w:val="0"/>
          <w:numId w:val="9"/>
        </w:numPr>
      </w:pPr>
      <w:r>
        <w:t>Appuyer le reversement des recommandations d'études dans la prise de décision en encourageant les membres à produire un plan d'application des recommandations</w:t>
      </w:r>
      <w:r w:rsidR="00FB1F31">
        <w:t xml:space="preserve">, en </w:t>
      </w:r>
      <w:r>
        <w:t>mettant en place un « suivi léger » à 6 ou 12 mois, centré sur la diffusion des résultats de l'étude et sur la mise en œuvre de ce plan d'application</w:t>
      </w:r>
      <w:r w:rsidR="00FB1F31">
        <w:t xml:space="preserve"> et enfin en </w:t>
      </w:r>
      <w:r>
        <w:t>prévoyant un mini-budget d'appui méthodologique post-étude (coaching, atelier interne, webinaire de retour d'expérience).</w:t>
      </w:r>
    </w:p>
    <w:p w:rsidR="006F15DD" w:rsidRDefault="00FB1F31" w:rsidP="00FB1F31">
      <w:pPr>
        <w:pStyle w:val="Listepuces"/>
        <w:numPr>
          <w:ilvl w:val="0"/>
          <w:numId w:val="9"/>
        </w:numPr>
      </w:pPr>
      <w:r>
        <w:t>R</w:t>
      </w:r>
      <w:r w:rsidR="006F1183">
        <w:t xml:space="preserve">enforcer l'entrée </w:t>
      </w:r>
      <w:r>
        <w:t xml:space="preserve">de l’approche genre </w:t>
      </w:r>
      <w:r w:rsidR="006F1183">
        <w:t xml:space="preserve">par les pratiques. Il s'agirait </w:t>
      </w:r>
      <w:r>
        <w:t xml:space="preserve">alors </w:t>
      </w:r>
      <w:r w:rsidR="006F1183">
        <w:t>de continuer à multiplier les portes d'entrée opérationnelles, centrées sur les pratiques, les méthodes et les effets recherchés, pour outiller la diversité des contextes d'action.</w:t>
      </w:r>
    </w:p>
    <w:p w:rsidR="006F15DD" w:rsidRDefault="00FB1F31" w:rsidP="00FB1F31">
      <w:pPr>
        <w:pStyle w:val="Listepuces"/>
        <w:numPr>
          <w:ilvl w:val="0"/>
          <w:numId w:val="9"/>
        </w:numPr>
      </w:pPr>
      <w:r>
        <w:t>C</w:t>
      </w:r>
      <w:r w:rsidR="006F1183">
        <w:t>réer un maillon entre l'acculturation large et l'expérimentation sur le temps long</w:t>
      </w:r>
      <w:r>
        <w:t xml:space="preserve"> pour les approches orientées changement</w:t>
      </w:r>
      <w:r w:rsidR="006F1183">
        <w:t xml:space="preserve">. Il s'agirait </w:t>
      </w:r>
      <w:r>
        <w:t xml:space="preserve">là </w:t>
      </w:r>
      <w:r w:rsidR="006F1183">
        <w:t>de créer un dispositif intermédiaire entre formation et programme d'innovation-expérimentation pour soutenir l'engagement dans une première mise en pratique concrète.</w:t>
      </w:r>
    </w:p>
    <w:p w:rsidR="00FB1F31" w:rsidRDefault="00FB1F31">
      <w:pPr>
        <w:spacing w:line="240" w:lineRule="auto"/>
        <w:rPr>
          <w:sz w:val="32"/>
          <w:szCs w:val="32"/>
        </w:rPr>
      </w:pPr>
      <w:r>
        <w:br w:type="page"/>
      </w:r>
    </w:p>
    <w:p w:rsidR="006F15DD" w:rsidRDefault="006F1183" w:rsidP="009B6D52">
      <w:pPr>
        <w:pStyle w:val="Titre1"/>
      </w:pPr>
      <w:bookmarkStart w:id="17" w:name="_Toc226640573"/>
      <w:r>
        <w:lastRenderedPageBreak/>
        <w:t>Annexe</w:t>
      </w:r>
      <w:r w:rsidR="004205D0">
        <w:t> :</w:t>
      </w:r>
      <w:r>
        <w:t xml:space="preserve"> Liste des documents consultables</w:t>
      </w:r>
      <w:bookmarkEnd w:id="17"/>
    </w:p>
    <w:p w:rsidR="006F15DD" w:rsidRDefault="006F1183">
      <w:pPr>
        <w:spacing w:after="160"/>
      </w:pPr>
      <w:r>
        <w:rPr>
          <w:szCs w:val="24"/>
        </w:rPr>
        <w:t>Comme précisé dans la section « Modalités de collecte des données », la documentation mobilisée comprend, parmi d'autres sources, des rapports évaluatifs et transversaux produits dans la période 2023-2025. Une partie de ces rapports est accessible en ligne aux liens indiqués ci-dessous.</w:t>
      </w:r>
    </w:p>
    <w:p w:rsidR="006F15DD" w:rsidRDefault="00FB1F31">
      <w:pPr>
        <w:pStyle w:val="Paragraphedeliste"/>
        <w:numPr>
          <w:ilvl w:val="0"/>
          <w:numId w:val="2"/>
        </w:numPr>
        <w:spacing w:after="120"/>
      </w:pPr>
      <w:hyperlink r:id="rId9" w:history="1">
        <w:r w:rsidR="006F1183" w:rsidRPr="00FB1F31">
          <w:rPr>
            <w:rStyle w:val="Lienhypertexte"/>
            <w:szCs w:val="24"/>
          </w:rPr>
          <w:t>F3E – Autoévaluation accompagnée par Eval4Change – Les effets du F3E - Rapport final – 2022</w:t>
        </w:r>
      </w:hyperlink>
      <w:r w:rsidR="006F1183">
        <w:rPr>
          <w:szCs w:val="24"/>
        </w:rPr>
        <w:t>.</w:t>
      </w:r>
    </w:p>
    <w:p w:rsidR="006F15DD" w:rsidRDefault="00FB1F31">
      <w:pPr>
        <w:pStyle w:val="Paragraphedeliste"/>
        <w:numPr>
          <w:ilvl w:val="0"/>
          <w:numId w:val="2"/>
        </w:numPr>
        <w:spacing w:after="120"/>
      </w:pPr>
      <w:hyperlink r:id="rId10" w:history="1">
        <w:r w:rsidR="006F1183" w:rsidRPr="00FB1F31">
          <w:rPr>
            <w:rStyle w:val="Lienhypertexte"/>
            <w:szCs w:val="24"/>
          </w:rPr>
          <w:t>F3E – Autoévaluation accompagnée par Eval4Change – Les effets du F3E - Synthèse – 2022</w:t>
        </w:r>
      </w:hyperlink>
      <w:r w:rsidR="006F1183">
        <w:rPr>
          <w:szCs w:val="24"/>
        </w:rPr>
        <w:t>.</w:t>
      </w:r>
    </w:p>
    <w:p w:rsidR="006F15DD" w:rsidRDefault="00FB1F31">
      <w:pPr>
        <w:pStyle w:val="Paragraphedeliste"/>
        <w:numPr>
          <w:ilvl w:val="0"/>
          <w:numId w:val="2"/>
        </w:numPr>
        <w:spacing w:after="120"/>
      </w:pPr>
      <w:hyperlink r:id="rId11" w:history="1">
        <w:r w:rsidR="006F1183" w:rsidRPr="00FB1F31">
          <w:rPr>
            <w:rStyle w:val="Lienhypertexte"/>
            <w:szCs w:val="24"/>
          </w:rPr>
          <w:t xml:space="preserve">F3E - Étude accompagnée par D. Sexton – Le </w:t>
        </w:r>
        <w:proofErr w:type="spellStart"/>
        <w:r w:rsidR="006F1183" w:rsidRPr="00FB1F31">
          <w:rPr>
            <w:rStyle w:val="Lienhypertexte"/>
            <w:szCs w:val="24"/>
          </w:rPr>
          <w:t>membership</w:t>
        </w:r>
        <w:proofErr w:type="spellEnd"/>
        <w:r w:rsidR="006F1183" w:rsidRPr="00FB1F31">
          <w:rPr>
            <w:rStyle w:val="Lienhypertexte"/>
            <w:szCs w:val="24"/>
          </w:rPr>
          <w:t xml:space="preserve"> du F3E en 2023 – Synthèse – 2024</w:t>
        </w:r>
      </w:hyperlink>
      <w:r w:rsidR="006F1183">
        <w:rPr>
          <w:szCs w:val="24"/>
        </w:rPr>
        <w:t>.</w:t>
      </w:r>
    </w:p>
    <w:p w:rsidR="006F15DD" w:rsidRDefault="00FB1F31">
      <w:pPr>
        <w:pStyle w:val="Paragraphedeliste"/>
        <w:numPr>
          <w:ilvl w:val="0"/>
          <w:numId w:val="2"/>
        </w:numPr>
        <w:spacing w:after="120"/>
      </w:pPr>
      <w:hyperlink r:id="rId12" w:history="1">
        <w:r w:rsidR="006F1183" w:rsidRPr="00FB1F31">
          <w:rPr>
            <w:rStyle w:val="Lienhypertexte"/>
            <w:szCs w:val="24"/>
          </w:rPr>
          <w:t xml:space="preserve">F3E – Étude réalisée par V. Kremer Morgante &amp; D. </w:t>
        </w:r>
        <w:proofErr w:type="spellStart"/>
        <w:r w:rsidR="006F1183" w:rsidRPr="00FB1F31">
          <w:rPr>
            <w:rStyle w:val="Lienhypertexte"/>
            <w:szCs w:val="24"/>
          </w:rPr>
          <w:t>Ouedraogo</w:t>
        </w:r>
        <w:proofErr w:type="spellEnd"/>
        <w:r w:rsidR="006F1183" w:rsidRPr="00FB1F31">
          <w:rPr>
            <w:rStyle w:val="Lienhypertexte"/>
            <w:szCs w:val="24"/>
          </w:rPr>
          <w:t xml:space="preserve"> – Apprendre sur le genre – Effets et leviers pour des études genre transformatives – Les collections du F3E – Revue transversale – 2024</w:t>
        </w:r>
      </w:hyperlink>
      <w:r w:rsidR="006F1183">
        <w:rPr>
          <w:szCs w:val="24"/>
        </w:rPr>
        <w:t>.</w:t>
      </w:r>
    </w:p>
    <w:p w:rsidR="006F15DD" w:rsidRDefault="00FB1F31">
      <w:pPr>
        <w:pStyle w:val="Paragraphedeliste"/>
        <w:numPr>
          <w:ilvl w:val="0"/>
          <w:numId w:val="2"/>
        </w:numPr>
        <w:spacing w:after="120"/>
      </w:pPr>
      <w:hyperlink r:id="rId13" w:history="1">
        <w:r w:rsidR="006F1183" w:rsidRPr="00FB1F31">
          <w:rPr>
            <w:rStyle w:val="Lienhypertexte"/>
            <w:szCs w:val="24"/>
          </w:rPr>
          <w:t xml:space="preserve">F3E et Coordination Sud – Étude réalisée par </w:t>
        </w:r>
        <w:proofErr w:type="spellStart"/>
        <w:r w:rsidR="006F1183" w:rsidRPr="00FB1F31">
          <w:rPr>
            <w:rStyle w:val="Lienhypertexte"/>
            <w:szCs w:val="24"/>
          </w:rPr>
          <w:t>Artemis</w:t>
        </w:r>
        <w:proofErr w:type="spellEnd"/>
        <w:r w:rsidR="006F1183" w:rsidRPr="00FB1F31">
          <w:rPr>
            <w:rStyle w:val="Lienhypertexte"/>
            <w:szCs w:val="24"/>
          </w:rPr>
          <w:t xml:space="preserve"> Information Management S.A. – Genre et solidarité internationale – Évolution des approches au sein des organisations françaises – 2025</w:t>
        </w:r>
      </w:hyperlink>
      <w:r w:rsidR="006F1183">
        <w:rPr>
          <w:szCs w:val="24"/>
        </w:rPr>
        <w:t>.</w:t>
      </w:r>
    </w:p>
    <w:p w:rsidR="006F15DD" w:rsidRDefault="00FB1F31">
      <w:pPr>
        <w:pStyle w:val="Paragraphedeliste"/>
        <w:numPr>
          <w:ilvl w:val="0"/>
          <w:numId w:val="2"/>
        </w:numPr>
        <w:spacing w:after="120"/>
      </w:pPr>
      <w:hyperlink r:id="rId14" w:history="1">
        <w:r w:rsidRPr="00FB1F31">
          <w:rPr>
            <w:rStyle w:val="Lienhypertexte"/>
            <w:szCs w:val="24"/>
          </w:rPr>
          <w:t xml:space="preserve">F3E </w:t>
        </w:r>
        <w:r w:rsidR="006F1183" w:rsidRPr="00FB1F31">
          <w:rPr>
            <w:rStyle w:val="Lienhypertexte"/>
            <w:szCs w:val="24"/>
          </w:rPr>
          <w:t>- Évaluation stratégique du F3E (2017-2025)</w:t>
        </w:r>
        <w:r w:rsidRPr="00FB1F31">
          <w:rPr>
            <w:rStyle w:val="Lienhypertexte"/>
            <w:szCs w:val="24"/>
          </w:rPr>
          <w:t xml:space="preserve"> réalisée par </w:t>
        </w:r>
        <w:proofErr w:type="spellStart"/>
        <w:r w:rsidRPr="00FB1F31">
          <w:rPr>
            <w:rStyle w:val="Lienhypertexte"/>
            <w:szCs w:val="24"/>
          </w:rPr>
          <w:t>Kayros</w:t>
        </w:r>
        <w:proofErr w:type="spellEnd"/>
        <w:r w:rsidRPr="00FB1F31">
          <w:rPr>
            <w:rStyle w:val="Lienhypertexte"/>
            <w:szCs w:val="24"/>
          </w:rPr>
          <w:t xml:space="preserve"> – M. Vielajus &amp; J.-M. Bonis Charancle</w:t>
        </w:r>
        <w:r w:rsidR="006F1183" w:rsidRPr="00FB1F31">
          <w:rPr>
            <w:rStyle w:val="Lienhypertexte"/>
            <w:szCs w:val="24"/>
          </w:rPr>
          <w:t xml:space="preserve"> – rapport d'évaluation – 2024</w:t>
        </w:r>
      </w:hyperlink>
      <w:r w:rsidR="006F1183">
        <w:rPr>
          <w:szCs w:val="24"/>
        </w:rPr>
        <w:t>.</w:t>
      </w:r>
    </w:p>
    <w:p w:rsidR="006F15DD" w:rsidRDefault="006F15DD">
      <w:pPr>
        <w:spacing w:after="80"/>
      </w:pPr>
    </w:p>
    <w:p w:rsidR="006F15DD" w:rsidRDefault="00FB1F31" w:rsidP="00FB1F31">
      <w:pPr>
        <w:spacing w:after="80"/>
      </w:pPr>
      <w:r>
        <w:t>Vous pouvez également c</w:t>
      </w:r>
      <w:r w:rsidR="006F1183">
        <w:rPr>
          <w:szCs w:val="24"/>
        </w:rPr>
        <w:t>onsulte</w:t>
      </w:r>
      <w:r>
        <w:rPr>
          <w:szCs w:val="24"/>
        </w:rPr>
        <w:t>r</w:t>
      </w:r>
      <w:r w:rsidR="006F1183">
        <w:rPr>
          <w:szCs w:val="24"/>
        </w:rPr>
        <w:t xml:space="preserve"> le rapport complet</w:t>
      </w:r>
      <w:r>
        <w:rPr>
          <w:szCs w:val="24"/>
        </w:rPr>
        <w:t xml:space="preserve"> de cette étude</w:t>
      </w:r>
      <w:r w:rsidR="006F1183">
        <w:rPr>
          <w:szCs w:val="24"/>
        </w:rPr>
        <w:t xml:space="preserve"> : </w:t>
      </w:r>
      <w:hyperlink r:id="rId15" w:history="1">
        <w:r w:rsidR="006F1183" w:rsidRPr="00FB1F31">
          <w:rPr>
            <w:rStyle w:val="Lienhypertexte"/>
            <w:szCs w:val="24"/>
          </w:rPr>
          <w:t xml:space="preserve">F3E - Autoévaluation accompagnée par Stéphanie </w:t>
        </w:r>
        <w:proofErr w:type="spellStart"/>
        <w:r w:rsidR="006F1183" w:rsidRPr="00FB1F31">
          <w:rPr>
            <w:rStyle w:val="Lienhypertexte"/>
            <w:szCs w:val="24"/>
          </w:rPr>
          <w:t>Cabantous</w:t>
        </w:r>
        <w:proofErr w:type="spellEnd"/>
        <w:r w:rsidR="006F1183" w:rsidRPr="00FB1F31">
          <w:rPr>
            <w:rStyle w:val="Lienhypertexte"/>
            <w:szCs w:val="24"/>
          </w:rPr>
          <w:t xml:space="preserve"> - Les effets du F3E - Rapport final - 2026</w:t>
        </w:r>
      </w:hyperlink>
      <w:r w:rsidR="006F1183">
        <w:rPr>
          <w:szCs w:val="24"/>
        </w:rPr>
        <w:t>.</w:t>
      </w:r>
    </w:p>
    <w:p w:rsidR="006F15DD" w:rsidRDefault="006F15DD">
      <w:pPr>
        <w:spacing w:after="80"/>
      </w:pPr>
    </w:p>
    <w:p w:rsidR="00D50390" w:rsidRDefault="00D50390">
      <w:pPr>
        <w:spacing w:line="240" w:lineRule="auto"/>
        <w:rPr>
          <w:sz w:val="32"/>
          <w:szCs w:val="32"/>
        </w:rPr>
      </w:pPr>
      <w:r>
        <w:br w:type="page"/>
      </w:r>
    </w:p>
    <w:p w:rsidR="006F15DD" w:rsidRDefault="006F1183" w:rsidP="00FB1F31">
      <w:pPr>
        <w:pStyle w:val="Titre1"/>
      </w:pPr>
      <w:bookmarkStart w:id="18" w:name="_Toc226640574"/>
      <w:r>
        <w:lastRenderedPageBreak/>
        <w:t>Le F3E : un réseau apprenant pour l'amélioration de la qualité et de l'impact de l'action</w:t>
      </w:r>
      <w:bookmarkEnd w:id="18"/>
    </w:p>
    <w:p w:rsidR="006F15DD" w:rsidRDefault="006F1183">
      <w:pPr>
        <w:spacing w:after="160"/>
      </w:pPr>
      <w:r>
        <w:rPr>
          <w:szCs w:val="24"/>
        </w:rPr>
        <w:t>Né en 1994, le F3E est un réseau unique d'acteurs et actrices de la solidarité et de la coopération internationale. Réseau multi-acteur</w:t>
      </w:r>
      <w:r w:rsidR="004205D0">
        <w:rPr>
          <w:szCs w:val="24"/>
        </w:rPr>
        <w:t>s et actr</w:t>
      </w:r>
      <w:r>
        <w:rPr>
          <w:szCs w:val="24"/>
        </w:rPr>
        <w:t>ices, il rassemble plus de 100 organisations françaises membres : ONG, collectivités territoriales, réseaux, fondations. Il accompagne l'amélioration de l'impact des actions de changement social en s'appuyant sur le renforcement méthodologique de ses membres et du secteur. Pour cela, le F3E développe des activités utiles à l'analyse et au partage de pratiques : études, communautés de pratiques, formations-actions, rencontres du réseau, productions de ressources et de recherche-action sur diverses méthodologies et thématiques. Il contribue ainsi à l'agilité des organisations et aux débats stratégiques dans un environnement complexe et mouvant. L'action du F3E se fonde sur quatre modalités d'intervention clés : l'intelligence collective, l'apprentissage entre pairs, le recours à la consultance externe et l'accompagnement « sur mesure » pour faciliter le passage à l'action.</w:t>
      </w:r>
    </w:p>
    <w:p w:rsidR="006F15DD" w:rsidRDefault="004205D0" w:rsidP="004205D0">
      <w:pPr>
        <w:spacing w:after="80"/>
      </w:pPr>
      <w:r>
        <w:t xml:space="preserve">Coordonnées : </w:t>
      </w:r>
      <w:r w:rsidR="006F1183" w:rsidRPr="004205D0">
        <w:t>F3E</w:t>
      </w:r>
      <w:r w:rsidRPr="004205D0">
        <w:t xml:space="preserve"> - </w:t>
      </w:r>
      <w:r w:rsidR="006F1183" w:rsidRPr="004205D0">
        <w:t>17, rue de Châteaudun</w:t>
      </w:r>
      <w:r w:rsidRPr="004205D0">
        <w:t>,</w:t>
      </w:r>
      <w:r w:rsidR="006F1183" w:rsidRPr="004205D0">
        <w:t xml:space="preserve"> 75009 Paris</w:t>
      </w:r>
      <w:r w:rsidRPr="004205D0">
        <w:t>,</w:t>
      </w:r>
      <w:r w:rsidR="006F1183" w:rsidRPr="004205D0">
        <w:t xml:space="preserve"> </w:t>
      </w:r>
      <w:r>
        <w:t xml:space="preserve">France. </w:t>
      </w:r>
      <w:r>
        <w:br/>
        <w:t>+</w:t>
      </w:r>
      <w:r w:rsidR="006F1183">
        <w:rPr>
          <w:szCs w:val="24"/>
        </w:rPr>
        <w:t>33 (0)1 44 83 03 55</w:t>
      </w:r>
      <w:r>
        <w:rPr>
          <w:szCs w:val="24"/>
        </w:rPr>
        <w:t xml:space="preserve"> - </w:t>
      </w:r>
      <w:hyperlink r:id="rId16" w:history="1">
        <w:r w:rsidRPr="00AB1BD5">
          <w:rPr>
            <w:rStyle w:val="Lienhypertexte"/>
            <w:szCs w:val="24"/>
          </w:rPr>
          <w:t>https://www.reseauf3e.org</w:t>
        </w:r>
      </w:hyperlink>
      <w:r>
        <w:rPr>
          <w:szCs w:val="24"/>
        </w:rPr>
        <w:t xml:space="preserve"> </w:t>
      </w:r>
    </w:p>
    <w:p w:rsidR="004205D0" w:rsidRDefault="004205D0">
      <w:pPr>
        <w:spacing w:after="80"/>
      </w:pPr>
      <w:r>
        <w:t xml:space="preserve">Le F3E est présent sur divers réseaux sociaux </w:t>
      </w:r>
      <w:r w:rsidRPr="004205D0">
        <w:t>(</w:t>
      </w:r>
      <w:proofErr w:type="spellStart"/>
      <w:r>
        <w:fldChar w:fldCharType="begin"/>
      </w:r>
      <w:r>
        <w:instrText xml:space="preserve"> HYPERLINK "https://bsky.app/profile/reseauf3e.bsky.social" </w:instrText>
      </w:r>
      <w:r>
        <w:fldChar w:fldCharType="separate"/>
      </w:r>
      <w:r>
        <w:rPr>
          <w:rStyle w:val="Lienhypertexte"/>
        </w:rPr>
        <w:t>BlueSky</w:t>
      </w:r>
      <w:proofErr w:type="spellEnd"/>
      <w:r>
        <w:fldChar w:fldCharType="end"/>
      </w:r>
      <w:r w:rsidRPr="004205D0">
        <w:t xml:space="preserve">, </w:t>
      </w:r>
      <w:proofErr w:type="spellStart"/>
      <w:r w:rsidRPr="004205D0">
        <w:t>Mastodon</w:t>
      </w:r>
      <w:proofErr w:type="spellEnd"/>
      <w:r w:rsidRPr="004205D0">
        <w:t>, LinkedIn, Facebook, YouTube</w:t>
      </w:r>
      <w:r>
        <w:t>).</w:t>
      </w:r>
    </w:p>
    <w:p w:rsidR="004205D0" w:rsidRDefault="004205D0">
      <w:pPr>
        <w:spacing w:after="80"/>
      </w:pPr>
      <w:r>
        <w:t>Le F3E est soutenu par l’Agence Française de Développement et le Ministère de l’Europe et des Affaires Étrangères.</w:t>
      </w:r>
    </w:p>
    <w:sectPr w:rsidR="004205D0" w:rsidSect="00D50390">
      <w:headerReference w:type="default" r:id="rId17"/>
      <w:footerReference w:type="default" r:id="rId18"/>
      <w:headerReference w:type="first" r:id="rId19"/>
      <w:footerReference w:type="first" r:id="rId20"/>
      <w:pgSz w:w="11906" w:h="16838"/>
      <w:pgMar w:top="2119"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063" w:rsidRDefault="00F00063">
      <w:pPr>
        <w:spacing w:line="240" w:lineRule="auto"/>
      </w:pPr>
      <w:r>
        <w:separator/>
      </w:r>
    </w:p>
  </w:endnote>
  <w:endnote w:type="continuationSeparator" w:id="0">
    <w:p w:rsidR="00F00063" w:rsidRDefault="00F00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390" w:rsidRPr="009170C4" w:rsidRDefault="00D50390" w:rsidP="00D50390">
    <w:pPr>
      <w:pStyle w:val="Pieddepage"/>
    </w:pPr>
    <w:sdt>
      <w:sdtPr>
        <w:id w:val="914754365"/>
        <w:docPartObj>
          <w:docPartGallery w:val="Page Numbers (Bottom of Page)"/>
          <w:docPartUnique/>
        </w:docPartObj>
      </w:sdtPr>
      <w:sdtContent>
        <w:sdt>
          <w:sdtPr>
            <w:id w:val="-1705238520"/>
            <w:docPartObj>
              <w:docPartGallery w:val="Page Numbers (Top of Page)"/>
              <w:docPartUnique/>
            </w:docPartObj>
          </w:sdtPr>
          <w:sdtContent>
            <w:r w:rsidRPr="009170C4">
              <w:t xml:space="preserve">Page </w:t>
            </w:r>
            <w:r w:rsidRPr="009170C4">
              <w:rPr>
                <w:szCs w:val="24"/>
              </w:rPr>
              <w:fldChar w:fldCharType="begin"/>
            </w:r>
            <w:r w:rsidRPr="009170C4">
              <w:instrText>PAGE</w:instrText>
            </w:r>
            <w:r w:rsidRPr="009170C4">
              <w:rPr>
                <w:szCs w:val="24"/>
              </w:rPr>
              <w:fldChar w:fldCharType="separate"/>
            </w:r>
            <w:r>
              <w:rPr>
                <w:szCs w:val="24"/>
              </w:rPr>
              <w:t>2</w:t>
            </w:r>
            <w:r w:rsidRPr="009170C4">
              <w:rPr>
                <w:szCs w:val="24"/>
              </w:rPr>
              <w:fldChar w:fldCharType="end"/>
            </w:r>
            <w:r w:rsidRPr="009170C4">
              <w:t xml:space="preserve"> sur </w:t>
            </w:r>
            <w:r w:rsidRPr="009170C4">
              <w:rPr>
                <w:szCs w:val="24"/>
              </w:rPr>
              <w:fldChar w:fldCharType="begin"/>
            </w:r>
            <w:r w:rsidRPr="009170C4">
              <w:instrText>NUMPAGES</w:instrText>
            </w:r>
            <w:r w:rsidRPr="009170C4">
              <w:rPr>
                <w:szCs w:val="24"/>
              </w:rPr>
              <w:fldChar w:fldCharType="separate"/>
            </w:r>
            <w:r>
              <w:rPr>
                <w:szCs w:val="24"/>
              </w:rPr>
              <w:t>2</w:t>
            </w:r>
            <w:r w:rsidRPr="009170C4">
              <w:rPr>
                <w:szCs w:val="24"/>
              </w:rPr>
              <w:fldChar w:fldCharType="end"/>
            </w:r>
          </w:sdtContent>
        </w:sdt>
      </w:sdtContent>
    </w:sdt>
    <w:r w:rsidRPr="009170C4">
      <w:rPr>
        <w:noProof/>
      </w:rPr>
      <w:drawing>
        <wp:anchor distT="0" distB="0" distL="114300" distR="114300" simplePos="0" relativeHeight="251666432" behindDoc="1" locked="1" layoutInCell="1" allowOverlap="1" wp14:anchorId="60EC8496" wp14:editId="6CA74B53">
          <wp:simplePos x="0" y="0"/>
          <wp:positionH relativeFrom="page">
            <wp:posOffset>363220</wp:posOffset>
          </wp:positionH>
          <wp:positionV relativeFrom="page">
            <wp:posOffset>8756015</wp:posOffset>
          </wp:positionV>
          <wp:extent cx="1515110" cy="1515110"/>
          <wp:effectExtent l="0" t="0" r="8890" b="889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1515110" cy="1515110"/>
                  </a:xfrm>
                  <a:prstGeom prst="rect">
                    <a:avLst/>
                  </a:prstGeom>
                </pic:spPr>
              </pic:pic>
            </a:graphicData>
          </a:graphic>
          <wp14:sizeRelH relativeFrom="margin">
            <wp14:pctWidth>0</wp14:pctWidth>
          </wp14:sizeRelH>
          <wp14:sizeRelV relativeFrom="margin">
            <wp14:pctHeight>0</wp14:pctHeight>
          </wp14:sizeRelV>
        </wp:anchor>
      </w:drawing>
    </w:r>
    <w:r w:rsidRPr="009170C4">
      <w:rPr>
        <w:noProof/>
      </w:rPr>
      <w:drawing>
        <wp:anchor distT="0" distB="0" distL="114300" distR="114300" simplePos="0" relativeHeight="251667456" behindDoc="1" locked="1" layoutInCell="1" allowOverlap="1" wp14:anchorId="6901B160" wp14:editId="00FEA465">
          <wp:simplePos x="0" y="0"/>
          <wp:positionH relativeFrom="page">
            <wp:posOffset>5692140</wp:posOffset>
          </wp:positionH>
          <wp:positionV relativeFrom="page">
            <wp:posOffset>8756015</wp:posOffset>
          </wp:positionV>
          <wp:extent cx="1515110" cy="1515110"/>
          <wp:effectExtent l="0" t="0" r="8890" b="8890"/>
          <wp:wrapNone/>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stretch>
                    <a:fillRect/>
                  </a:stretch>
                </pic:blipFill>
                <pic:spPr>
                  <a:xfrm>
                    <a:off x="0" y="0"/>
                    <a:ext cx="1515110" cy="1515110"/>
                  </a:xfrm>
                  <a:prstGeom prst="rect">
                    <a:avLst/>
                  </a:prstGeom>
                </pic:spPr>
              </pic:pic>
            </a:graphicData>
          </a:graphic>
          <wp14:sizeRelH relativeFrom="margin">
            <wp14:pctWidth>0</wp14:pctWidth>
          </wp14:sizeRelH>
          <wp14:sizeRelV relativeFrom="margin">
            <wp14:pctHeight>0</wp14:pctHeight>
          </wp14:sizeRelV>
        </wp:anchor>
      </w:drawing>
    </w:r>
  </w:p>
  <w:p w:rsidR="00D50390" w:rsidRDefault="00D50390" w:rsidP="00D50390"/>
  <w:p w:rsidR="00D50390" w:rsidRPr="00D50390" w:rsidRDefault="00D50390" w:rsidP="00D503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right w:w="57" w:type="dxa"/>
      </w:tblCellMar>
      <w:tblLook w:val="04A0" w:firstRow="1" w:lastRow="0" w:firstColumn="1" w:lastColumn="0" w:noHBand="0" w:noVBand="1"/>
    </w:tblPr>
    <w:tblGrid>
      <w:gridCol w:w="905"/>
      <w:gridCol w:w="2321"/>
      <w:gridCol w:w="3547"/>
      <w:gridCol w:w="2253"/>
    </w:tblGrid>
    <w:tr w:rsidR="00D50390" w:rsidRPr="00CF440E" w:rsidTr="00D50390">
      <w:trPr>
        <w:cantSplit/>
      </w:trPr>
      <w:tc>
        <w:tcPr>
          <w:tcW w:w="501" w:type="pct"/>
          <w:tcBorders>
            <w:right w:val="single" w:sz="4" w:space="0" w:color="auto"/>
          </w:tcBorders>
          <w:shd w:val="clear" w:color="auto" w:fill="auto"/>
        </w:tcPr>
        <w:p w:rsidR="00D50390" w:rsidRPr="00CF440E" w:rsidRDefault="00D50390" w:rsidP="00D50390">
          <w:pPr>
            <w:pStyle w:val="Pieddepage"/>
            <w:jc w:val="left"/>
            <w:rPr>
              <w:b/>
              <w:bCs/>
              <w:color w:val="F08225"/>
              <w:sz w:val="14"/>
              <w:szCs w:val="14"/>
            </w:rPr>
          </w:pPr>
          <w:r>
            <w:rPr>
              <w:b/>
              <w:bCs/>
              <w:color w:val="F08225"/>
              <w:sz w:val="14"/>
              <w:szCs w:val="14"/>
            </w:rPr>
            <w:t>F</w:t>
          </w:r>
          <w:r w:rsidRPr="00CF440E">
            <w:rPr>
              <w:b/>
              <w:bCs/>
              <w:color w:val="F08225"/>
              <w:sz w:val="14"/>
              <w:szCs w:val="14"/>
            </w:rPr>
            <w:t>3E</w:t>
          </w:r>
        </w:p>
      </w:tc>
      <w:tc>
        <w:tcPr>
          <w:tcW w:w="1286" w:type="pct"/>
          <w:tcBorders>
            <w:left w:val="single" w:sz="4" w:space="0" w:color="auto"/>
            <w:right w:val="single" w:sz="4" w:space="0" w:color="auto"/>
          </w:tcBorders>
          <w:shd w:val="clear" w:color="auto" w:fill="auto"/>
        </w:tcPr>
        <w:p w:rsidR="00D50390" w:rsidRPr="00B91A8C" w:rsidRDefault="00D50390" w:rsidP="00D50390">
          <w:pPr>
            <w:pStyle w:val="Pieddepage"/>
            <w:jc w:val="both"/>
            <w:rPr>
              <w:sz w:val="14"/>
              <w:szCs w:val="14"/>
            </w:rPr>
          </w:pPr>
          <w:r>
            <w:rPr>
              <w:sz w:val="14"/>
              <w:szCs w:val="14"/>
            </w:rPr>
            <w:t>17,</w:t>
          </w:r>
          <w:r w:rsidRPr="00CF440E">
            <w:rPr>
              <w:sz w:val="14"/>
              <w:szCs w:val="14"/>
            </w:rPr>
            <w:t xml:space="preserve"> rue </w:t>
          </w:r>
          <w:r w:rsidRPr="00B91A8C">
            <w:rPr>
              <w:bCs/>
              <w:sz w:val="14"/>
              <w:szCs w:val="14"/>
            </w:rPr>
            <w:t>de Châteaudun</w:t>
          </w:r>
          <w:r w:rsidRPr="00B91A8C">
            <w:rPr>
              <w:sz w:val="14"/>
              <w:szCs w:val="14"/>
            </w:rPr>
            <w:t> </w:t>
          </w:r>
        </w:p>
        <w:p w:rsidR="00D50390" w:rsidRPr="00CF440E" w:rsidRDefault="00D50390" w:rsidP="00D50390">
          <w:pPr>
            <w:pStyle w:val="Pieddepage"/>
            <w:jc w:val="left"/>
            <w:rPr>
              <w:sz w:val="14"/>
              <w:szCs w:val="14"/>
            </w:rPr>
          </w:pPr>
          <w:r w:rsidRPr="00CF440E">
            <w:rPr>
              <w:sz w:val="14"/>
              <w:szCs w:val="14"/>
            </w:rPr>
            <w:t>75009 Paris, France</w:t>
          </w:r>
        </w:p>
        <w:p w:rsidR="00D50390" w:rsidRPr="00CF440E" w:rsidRDefault="00D50390" w:rsidP="00D50390">
          <w:pPr>
            <w:pStyle w:val="Pieddepage"/>
            <w:jc w:val="left"/>
            <w:rPr>
              <w:sz w:val="14"/>
              <w:szCs w:val="14"/>
            </w:rPr>
          </w:pPr>
          <w:r w:rsidRPr="00CF440E">
            <w:rPr>
              <w:b/>
              <w:bCs/>
              <w:color w:val="F08225"/>
              <w:sz w:val="14"/>
              <w:szCs w:val="14"/>
            </w:rPr>
            <w:t>T :</w:t>
          </w:r>
          <w:r w:rsidRPr="00CF440E">
            <w:rPr>
              <w:sz w:val="14"/>
              <w:szCs w:val="14"/>
            </w:rPr>
            <w:t xml:space="preserve"> 33 (0) 1 44 83 03 55</w:t>
          </w:r>
        </w:p>
        <w:p w:rsidR="00D50390" w:rsidRPr="00CF440E" w:rsidRDefault="00D50390" w:rsidP="00D50390">
          <w:pPr>
            <w:pStyle w:val="Pieddepage"/>
            <w:jc w:val="left"/>
            <w:rPr>
              <w:sz w:val="14"/>
              <w:szCs w:val="14"/>
            </w:rPr>
          </w:pPr>
          <w:r w:rsidRPr="00CF440E">
            <w:rPr>
              <w:b/>
              <w:bCs/>
              <w:color w:val="F08225"/>
              <w:sz w:val="14"/>
              <w:szCs w:val="14"/>
            </w:rPr>
            <w:t>M :</w:t>
          </w:r>
          <w:r w:rsidRPr="00CF440E">
            <w:rPr>
              <w:sz w:val="14"/>
              <w:szCs w:val="14"/>
            </w:rPr>
            <w:t xml:space="preserve"> f3e@f3e.asso.fr</w:t>
          </w:r>
        </w:p>
      </w:tc>
      <w:tc>
        <w:tcPr>
          <w:tcW w:w="1965" w:type="pct"/>
          <w:tcBorders>
            <w:left w:val="single" w:sz="4" w:space="0" w:color="auto"/>
          </w:tcBorders>
          <w:shd w:val="clear" w:color="auto" w:fill="auto"/>
        </w:tcPr>
        <w:p w:rsidR="00D50390" w:rsidRPr="00CF440E" w:rsidRDefault="00D50390" w:rsidP="00D50390">
          <w:pPr>
            <w:pStyle w:val="Pieddepage"/>
            <w:jc w:val="left"/>
            <w:rPr>
              <w:b/>
              <w:bCs/>
              <w:color w:val="F08225"/>
              <w:sz w:val="12"/>
              <w:szCs w:val="12"/>
            </w:rPr>
          </w:pPr>
          <w:r w:rsidRPr="00CF440E">
            <w:rPr>
              <w:b/>
              <w:bCs/>
              <w:color w:val="F08225"/>
              <w:sz w:val="12"/>
              <w:szCs w:val="12"/>
            </w:rPr>
            <w:t>Association loi 1901</w:t>
          </w:r>
        </w:p>
        <w:p w:rsidR="00D50390" w:rsidRPr="00CF440E" w:rsidRDefault="00D50390" w:rsidP="00D50390">
          <w:pPr>
            <w:pStyle w:val="Pieddepage"/>
            <w:jc w:val="left"/>
            <w:rPr>
              <w:sz w:val="12"/>
              <w:szCs w:val="12"/>
            </w:rPr>
          </w:pPr>
          <w:r w:rsidRPr="00CF440E">
            <w:rPr>
              <w:sz w:val="12"/>
              <w:szCs w:val="12"/>
            </w:rPr>
            <w:t>Organisme de formation professionnelle</w:t>
          </w:r>
        </w:p>
        <w:p w:rsidR="00D50390" w:rsidRPr="00CF440E" w:rsidRDefault="00D50390" w:rsidP="00D50390">
          <w:pPr>
            <w:pStyle w:val="Pieddepage"/>
            <w:jc w:val="left"/>
            <w:rPr>
              <w:sz w:val="12"/>
              <w:szCs w:val="12"/>
            </w:rPr>
          </w:pPr>
          <w:r w:rsidRPr="00CF440E">
            <w:rPr>
              <w:sz w:val="12"/>
              <w:szCs w:val="12"/>
            </w:rPr>
            <w:t>N° 1 175 33 664 75 depuis le 30/06/2000</w:t>
          </w:r>
        </w:p>
        <w:p w:rsidR="00D50390" w:rsidRPr="00CF440E" w:rsidRDefault="00D50390" w:rsidP="00D50390">
          <w:pPr>
            <w:pStyle w:val="Pieddepage"/>
            <w:jc w:val="left"/>
            <w:rPr>
              <w:sz w:val="12"/>
              <w:szCs w:val="12"/>
            </w:rPr>
          </w:pPr>
          <w:r w:rsidRPr="00CF440E">
            <w:rPr>
              <w:sz w:val="12"/>
              <w:szCs w:val="12"/>
            </w:rPr>
            <w:t xml:space="preserve">N° Siret </w:t>
          </w:r>
          <w:r w:rsidRPr="00B91A8C">
            <w:rPr>
              <w:sz w:val="12"/>
              <w:szCs w:val="12"/>
            </w:rPr>
            <w:t>410 050 678 00037</w:t>
          </w:r>
          <w:r w:rsidRPr="00CF440E">
            <w:rPr>
              <w:sz w:val="12"/>
              <w:szCs w:val="12"/>
            </w:rPr>
            <w:t xml:space="preserve">• Code APE : </w:t>
          </w:r>
          <w:r w:rsidRPr="00B91A8C">
            <w:rPr>
              <w:sz w:val="12"/>
              <w:szCs w:val="12"/>
            </w:rPr>
            <w:t>9499</w:t>
          </w:r>
          <w:r>
            <w:rPr>
              <w:sz w:val="12"/>
              <w:szCs w:val="12"/>
            </w:rPr>
            <w:t xml:space="preserve"> </w:t>
          </w:r>
          <w:r w:rsidRPr="00B91A8C">
            <w:rPr>
              <w:sz w:val="12"/>
              <w:szCs w:val="12"/>
            </w:rPr>
            <w:t>Z</w:t>
          </w:r>
        </w:p>
      </w:tc>
      <w:tc>
        <w:tcPr>
          <w:tcW w:w="1248" w:type="pct"/>
          <w:shd w:val="clear" w:color="auto" w:fill="auto"/>
        </w:tcPr>
        <w:p w:rsidR="00D50390" w:rsidRPr="00CF440E" w:rsidRDefault="00D50390" w:rsidP="00D50390">
          <w:pPr>
            <w:pStyle w:val="Pieddepage"/>
            <w:jc w:val="left"/>
            <w:rPr>
              <w:b/>
              <w:bCs/>
              <w:color w:val="F08225"/>
              <w:szCs w:val="24"/>
            </w:rPr>
          </w:pPr>
          <w:r>
            <w:rPr>
              <w:b/>
              <w:bCs/>
              <w:color w:val="F08225"/>
              <w:szCs w:val="24"/>
            </w:rPr>
            <w:t>reseau</w:t>
          </w:r>
          <w:r w:rsidRPr="00CF440E">
            <w:rPr>
              <w:b/>
              <w:bCs/>
              <w:color w:val="F08225"/>
              <w:szCs w:val="24"/>
            </w:rPr>
            <w:t>f3e.</w:t>
          </w:r>
          <w:r>
            <w:rPr>
              <w:b/>
              <w:bCs/>
              <w:color w:val="F08225"/>
              <w:szCs w:val="24"/>
            </w:rPr>
            <w:t>org</w:t>
          </w:r>
        </w:p>
      </w:tc>
    </w:tr>
  </w:tbl>
  <w:p w:rsidR="00D50390" w:rsidRDefault="00D50390" w:rsidP="00D50390">
    <w:pPr>
      <w:pStyle w:val="Pieddepage"/>
      <w:tabs>
        <w:tab w:val="left" w:pos="5405"/>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063" w:rsidRDefault="00F00063">
      <w:pPr>
        <w:spacing w:line="240" w:lineRule="auto"/>
      </w:pPr>
      <w:r>
        <w:separator/>
      </w:r>
    </w:p>
  </w:footnote>
  <w:footnote w:type="continuationSeparator" w:id="0">
    <w:p w:rsidR="00F00063" w:rsidRDefault="00F000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F31" w:rsidRPr="00D50390" w:rsidRDefault="00D50390" w:rsidP="00D50390">
    <w:pPr>
      <w:pStyle w:val="En-tte"/>
    </w:pPr>
    <w:r w:rsidRPr="007C16A8">
      <w:rPr>
        <w:noProof/>
      </w:rPr>
      <w:drawing>
        <wp:anchor distT="0" distB="0" distL="114300" distR="114300" simplePos="0" relativeHeight="251661312" behindDoc="1" locked="1" layoutInCell="1" allowOverlap="1" wp14:anchorId="1AD4D570" wp14:editId="720CF164">
          <wp:simplePos x="0" y="0"/>
          <wp:positionH relativeFrom="page">
            <wp:posOffset>5723890</wp:posOffset>
          </wp:positionH>
          <wp:positionV relativeFrom="page">
            <wp:posOffset>401320</wp:posOffset>
          </wp:positionV>
          <wp:extent cx="1515110" cy="1515110"/>
          <wp:effectExtent l="0" t="0" r="8890" b="8890"/>
          <wp:wrapNone/>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stretch>
                    <a:fillRect/>
                  </a:stretch>
                </pic:blipFill>
                <pic:spPr>
                  <a:xfrm>
                    <a:off x="0" y="0"/>
                    <a:ext cx="1515110" cy="1515110"/>
                  </a:xfrm>
                  <a:prstGeom prst="rect">
                    <a:avLst/>
                  </a:prstGeom>
                </pic:spPr>
              </pic:pic>
            </a:graphicData>
          </a:graphic>
          <wp14:sizeRelH relativeFrom="margin">
            <wp14:pctWidth>0</wp14:pctWidth>
          </wp14:sizeRelH>
          <wp14:sizeRelV relativeFrom="margin">
            <wp14:pctHeight>0</wp14:pctHeight>
          </wp14:sizeRelV>
        </wp:anchor>
      </w:drawing>
    </w:r>
    <w:r w:rsidRPr="007C16A8">
      <w:rPr>
        <w:noProof/>
      </w:rPr>
      <w:drawing>
        <wp:anchor distT="0" distB="0" distL="114300" distR="114300" simplePos="0" relativeHeight="251659264" behindDoc="1" locked="1" layoutInCell="1" allowOverlap="1" wp14:anchorId="77CF3488" wp14:editId="631F4190">
          <wp:simplePos x="0" y="0"/>
          <wp:positionH relativeFrom="page">
            <wp:posOffset>617220</wp:posOffset>
          </wp:positionH>
          <wp:positionV relativeFrom="page">
            <wp:posOffset>401320</wp:posOffset>
          </wp:positionV>
          <wp:extent cx="1047115" cy="791845"/>
          <wp:effectExtent l="0" t="0" r="635" b="8255"/>
          <wp:wrapNone/>
          <wp:docPr id="14" name="Image 14" descr="F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2"/>
                  <a:srcRect l="35129" t="25157" r="21936" b="22631"/>
                  <a:stretch/>
                </pic:blipFill>
                <pic:spPr bwMode="auto">
                  <a:xfrm>
                    <a:off x="0" y="0"/>
                    <a:ext cx="1047115" cy="791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390" w:rsidRDefault="00D50390">
    <w:pPr>
      <w:pStyle w:val="En-tte"/>
    </w:pPr>
    <w:r w:rsidRPr="00D50390">
      <w:drawing>
        <wp:anchor distT="0" distB="0" distL="114300" distR="114300" simplePos="0" relativeHeight="251663360" behindDoc="1" locked="1" layoutInCell="1" allowOverlap="1" wp14:anchorId="328081D4" wp14:editId="07016109">
          <wp:simplePos x="0" y="0"/>
          <wp:positionH relativeFrom="page">
            <wp:posOffset>581660</wp:posOffset>
          </wp:positionH>
          <wp:positionV relativeFrom="page">
            <wp:posOffset>448945</wp:posOffset>
          </wp:positionV>
          <wp:extent cx="1047115" cy="791845"/>
          <wp:effectExtent l="0" t="0" r="635" b="8255"/>
          <wp:wrapNone/>
          <wp:docPr id="15" name="Image 15" descr="F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1"/>
                  <a:srcRect l="35129" t="25157" r="21936" b="22631"/>
                  <a:stretch/>
                </pic:blipFill>
                <pic:spPr bwMode="auto">
                  <a:xfrm>
                    <a:off x="0" y="0"/>
                    <a:ext cx="1047115" cy="791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50390">
      <w:drawing>
        <wp:anchor distT="0" distB="0" distL="114300" distR="114300" simplePos="0" relativeHeight="251664384" behindDoc="1" locked="1" layoutInCell="1" allowOverlap="1" wp14:anchorId="675C65F7" wp14:editId="5EC09649">
          <wp:simplePos x="0" y="0"/>
          <wp:positionH relativeFrom="page">
            <wp:posOffset>5688330</wp:posOffset>
          </wp:positionH>
          <wp:positionV relativeFrom="page">
            <wp:posOffset>448945</wp:posOffset>
          </wp:positionV>
          <wp:extent cx="1515110" cy="1515110"/>
          <wp:effectExtent l="0" t="0" r="8890" b="8890"/>
          <wp:wrapNone/>
          <wp:docPr id="16"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stretch>
                    <a:fillRect/>
                  </a:stretch>
                </pic:blipFill>
                <pic:spPr>
                  <a:xfrm>
                    <a:off x="0" y="0"/>
                    <a:ext cx="1515110" cy="15151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58EB7EC"/>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6708D32"/>
    <w:lvl w:ilvl="0">
      <w:start w:val="1"/>
      <w:numFmt w:val="bullet"/>
      <w:pStyle w:val="Listepuces"/>
      <w:lvlText w:val=""/>
      <w:lvlJc w:val="left"/>
      <w:pPr>
        <w:ind w:left="360" w:hanging="360"/>
      </w:pPr>
      <w:rPr>
        <w:rFonts w:ascii="Symbol" w:hAnsi="Symbol" w:hint="default"/>
        <w:color w:val="F08225"/>
      </w:rPr>
    </w:lvl>
  </w:abstractNum>
  <w:abstractNum w:abstractNumId="2" w15:restartNumberingAfterBreak="0">
    <w:nsid w:val="08F12D0E"/>
    <w:multiLevelType w:val="hybridMultilevel"/>
    <w:tmpl w:val="5986D6C6"/>
    <w:lvl w:ilvl="0" w:tplc="07082EAC">
      <w:start w:val="1"/>
      <w:numFmt w:val="decimal"/>
      <w:lvlText w:val="%1."/>
      <w:lvlJc w:val="left"/>
      <w:pPr>
        <w:ind w:left="720" w:hanging="360"/>
      </w:pPr>
    </w:lvl>
    <w:lvl w:ilvl="1" w:tplc="0A7EEAB2">
      <w:numFmt w:val="decimal"/>
      <w:lvlText w:val=""/>
      <w:lvlJc w:val="left"/>
    </w:lvl>
    <w:lvl w:ilvl="2" w:tplc="6A443E56">
      <w:numFmt w:val="decimal"/>
      <w:lvlText w:val=""/>
      <w:lvlJc w:val="left"/>
    </w:lvl>
    <w:lvl w:ilvl="3" w:tplc="D952AA30">
      <w:numFmt w:val="decimal"/>
      <w:lvlText w:val=""/>
      <w:lvlJc w:val="left"/>
    </w:lvl>
    <w:lvl w:ilvl="4" w:tplc="5FD60272">
      <w:numFmt w:val="decimal"/>
      <w:lvlText w:val=""/>
      <w:lvlJc w:val="left"/>
    </w:lvl>
    <w:lvl w:ilvl="5" w:tplc="4DFAEEBA">
      <w:numFmt w:val="decimal"/>
      <w:lvlText w:val=""/>
      <w:lvlJc w:val="left"/>
    </w:lvl>
    <w:lvl w:ilvl="6" w:tplc="F4A62392">
      <w:numFmt w:val="decimal"/>
      <w:lvlText w:val=""/>
      <w:lvlJc w:val="left"/>
    </w:lvl>
    <w:lvl w:ilvl="7" w:tplc="235E4262">
      <w:numFmt w:val="decimal"/>
      <w:lvlText w:val=""/>
      <w:lvlJc w:val="left"/>
    </w:lvl>
    <w:lvl w:ilvl="8" w:tplc="0AA4A580">
      <w:numFmt w:val="decimal"/>
      <w:lvlText w:val=""/>
      <w:lvlJc w:val="left"/>
    </w:lvl>
  </w:abstractNum>
  <w:abstractNum w:abstractNumId="3" w15:restartNumberingAfterBreak="0">
    <w:nsid w:val="17EA327A"/>
    <w:multiLevelType w:val="hybridMultilevel"/>
    <w:tmpl w:val="44BA01B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68B6AFC"/>
    <w:multiLevelType w:val="hybridMultilevel"/>
    <w:tmpl w:val="2A405F88"/>
    <w:lvl w:ilvl="0" w:tplc="787EDE90">
      <w:start w:val="1"/>
      <w:numFmt w:val="bullet"/>
      <w:lvlText w:val="●"/>
      <w:lvlJc w:val="left"/>
      <w:pPr>
        <w:ind w:left="720" w:hanging="360"/>
      </w:pPr>
    </w:lvl>
    <w:lvl w:ilvl="1" w:tplc="E0B63F14">
      <w:start w:val="1"/>
      <w:numFmt w:val="bullet"/>
      <w:lvlText w:val="○"/>
      <w:lvlJc w:val="left"/>
      <w:pPr>
        <w:ind w:left="1440" w:hanging="360"/>
      </w:pPr>
    </w:lvl>
    <w:lvl w:ilvl="2" w:tplc="2FF08096">
      <w:start w:val="1"/>
      <w:numFmt w:val="bullet"/>
      <w:lvlText w:val="■"/>
      <w:lvlJc w:val="left"/>
      <w:pPr>
        <w:ind w:left="2160" w:hanging="360"/>
      </w:pPr>
    </w:lvl>
    <w:lvl w:ilvl="3" w:tplc="70EC84FC">
      <w:start w:val="1"/>
      <w:numFmt w:val="bullet"/>
      <w:lvlText w:val="●"/>
      <w:lvlJc w:val="left"/>
      <w:pPr>
        <w:ind w:left="2880" w:hanging="360"/>
      </w:pPr>
    </w:lvl>
    <w:lvl w:ilvl="4" w:tplc="3E56F38E">
      <w:start w:val="1"/>
      <w:numFmt w:val="bullet"/>
      <w:lvlText w:val="○"/>
      <w:lvlJc w:val="left"/>
      <w:pPr>
        <w:ind w:left="3600" w:hanging="360"/>
      </w:pPr>
    </w:lvl>
    <w:lvl w:ilvl="5" w:tplc="1C0E8FD2">
      <w:start w:val="1"/>
      <w:numFmt w:val="bullet"/>
      <w:lvlText w:val="■"/>
      <w:lvlJc w:val="left"/>
      <w:pPr>
        <w:ind w:left="4320" w:hanging="360"/>
      </w:pPr>
    </w:lvl>
    <w:lvl w:ilvl="6" w:tplc="CEE81BF8">
      <w:start w:val="1"/>
      <w:numFmt w:val="bullet"/>
      <w:lvlText w:val="●"/>
      <w:lvlJc w:val="left"/>
      <w:pPr>
        <w:ind w:left="5040" w:hanging="360"/>
      </w:pPr>
    </w:lvl>
    <w:lvl w:ilvl="7" w:tplc="6032E16C">
      <w:start w:val="1"/>
      <w:numFmt w:val="bullet"/>
      <w:lvlText w:val="●"/>
      <w:lvlJc w:val="left"/>
      <w:pPr>
        <w:ind w:left="5760" w:hanging="360"/>
      </w:pPr>
    </w:lvl>
    <w:lvl w:ilvl="8" w:tplc="99F85476">
      <w:start w:val="1"/>
      <w:numFmt w:val="bullet"/>
      <w:lvlText w:val="●"/>
      <w:lvlJc w:val="left"/>
      <w:pPr>
        <w:ind w:left="6480" w:hanging="360"/>
      </w:pPr>
    </w:lvl>
  </w:abstractNum>
  <w:abstractNum w:abstractNumId="5" w15:restartNumberingAfterBreak="0">
    <w:nsid w:val="61B0565F"/>
    <w:multiLevelType w:val="hybridMultilevel"/>
    <w:tmpl w:val="A9F0C968"/>
    <w:lvl w:ilvl="0" w:tplc="3BAA5D4A">
      <w:start w:val="1"/>
      <w:numFmt w:val="bullet"/>
      <w:lvlText w:val="•"/>
      <w:lvlJc w:val="left"/>
      <w:pPr>
        <w:ind w:left="720" w:hanging="360"/>
      </w:pPr>
    </w:lvl>
    <w:lvl w:ilvl="1" w:tplc="36EEB3BC">
      <w:numFmt w:val="decimal"/>
      <w:lvlText w:val=""/>
      <w:lvlJc w:val="left"/>
    </w:lvl>
    <w:lvl w:ilvl="2" w:tplc="A46C5266">
      <w:numFmt w:val="decimal"/>
      <w:lvlText w:val=""/>
      <w:lvlJc w:val="left"/>
    </w:lvl>
    <w:lvl w:ilvl="3" w:tplc="6338B26C">
      <w:numFmt w:val="decimal"/>
      <w:lvlText w:val=""/>
      <w:lvlJc w:val="left"/>
    </w:lvl>
    <w:lvl w:ilvl="4" w:tplc="7506089C">
      <w:numFmt w:val="decimal"/>
      <w:lvlText w:val=""/>
      <w:lvlJc w:val="left"/>
    </w:lvl>
    <w:lvl w:ilvl="5" w:tplc="B9B83C54">
      <w:numFmt w:val="decimal"/>
      <w:lvlText w:val=""/>
      <w:lvlJc w:val="left"/>
    </w:lvl>
    <w:lvl w:ilvl="6" w:tplc="BB202B56">
      <w:numFmt w:val="decimal"/>
      <w:lvlText w:val=""/>
      <w:lvlJc w:val="left"/>
    </w:lvl>
    <w:lvl w:ilvl="7" w:tplc="C7885D94">
      <w:numFmt w:val="decimal"/>
      <w:lvlText w:val=""/>
      <w:lvlJc w:val="left"/>
    </w:lvl>
    <w:lvl w:ilvl="8" w:tplc="70B67796">
      <w:numFmt w:val="decimal"/>
      <w:lvlText w:val=""/>
      <w:lvlJc w:val="left"/>
    </w:lvl>
  </w:abstractNum>
  <w:abstractNum w:abstractNumId="6" w15:restartNumberingAfterBreak="0">
    <w:nsid w:val="63F755C9"/>
    <w:multiLevelType w:val="hybridMultilevel"/>
    <w:tmpl w:val="E558259A"/>
    <w:lvl w:ilvl="0" w:tplc="5CBE6EB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num>
  <w:num w:numId="2">
    <w:abstractNumId w:val="5"/>
    <w:lvlOverride w:ilvl="0">
      <w:startOverride w:val="1"/>
    </w:lvlOverride>
  </w:num>
  <w:num w:numId="3">
    <w:abstractNumId w:val="2"/>
    <w:lvlOverride w:ilvl="0">
      <w:startOverride w:val="1"/>
    </w:lvlOverride>
  </w:num>
  <w:num w:numId="4">
    <w:abstractNumId w:val="1"/>
  </w:num>
  <w:num w:numId="5">
    <w:abstractNumId w:val="1"/>
  </w:num>
  <w:num w:numId="6">
    <w:abstractNumId w:val="0"/>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5DD"/>
    <w:rsid w:val="00084231"/>
    <w:rsid w:val="000D672F"/>
    <w:rsid w:val="00245888"/>
    <w:rsid w:val="0027312A"/>
    <w:rsid w:val="002A2698"/>
    <w:rsid w:val="004205D0"/>
    <w:rsid w:val="005E30B7"/>
    <w:rsid w:val="006C2BBB"/>
    <w:rsid w:val="006F1183"/>
    <w:rsid w:val="006F15DD"/>
    <w:rsid w:val="009008A1"/>
    <w:rsid w:val="009B6D52"/>
    <w:rsid w:val="00AB7727"/>
    <w:rsid w:val="00BE6DAD"/>
    <w:rsid w:val="00CC4BB5"/>
    <w:rsid w:val="00D50390"/>
    <w:rsid w:val="00F00063"/>
    <w:rsid w:val="00FB1F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459F"/>
  <w15:docId w15:val="{A4C4FC00-A13B-47C8-AE27-48B065DD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DAD"/>
    <w:pPr>
      <w:spacing w:line="360" w:lineRule="auto"/>
    </w:pPr>
    <w:rPr>
      <w:rFonts w:cs="Times New Roman"/>
      <w:szCs w:val="20"/>
      <w:lang w:eastAsia="en-US"/>
    </w:rPr>
  </w:style>
  <w:style w:type="paragraph" w:styleId="Titre1">
    <w:name w:val="heading 1"/>
    <w:next w:val="Normal"/>
    <w:link w:val="Titre1Car"/>
    <w:autoRedefine/>
    <w:uiPriority w:val="9"/>
    <w:qFormat/>
    <w:rsid w:val="000D672F"/>
    <w:pPr>
      <w:pBdr>
        <w:bottom w:val="single" w:sz="4" w:space="1" w:color="auto"/>
      </w:pBdr>
      <w:spacing w:before="360" w:after="160" w:line="259" w:lineRule="auto"/>
      <w:outlineLvl w:val="0"/>
    </w:pPr>
    <w:rPr>
      <w:rFonts w:cs="Times New Roman"/>
      <w:sz w:val="32"/>
      <w:szCs w:val="32"/>
      <w:lang w:eastAsia="en-US"/>
    </w:rPr>
  </w:style>
  <w:style w:type="paragraph" w:styleId="Titre2">
    <w:name w:val="heading 2"/>
    <w:next w:val="Normal"/>
    <w:link w:val="Titre2Car"/>
    <w:autoRedefine/>
    <w:uiPriority w:val="9"/>
    <w:qFormat/>
    <w:rsid w:val="00FB1F31"/>
    <w:pPr>
      <w:spacing w:before="360" w:after="160" w:line="259" w:lineRule="auto"/>
      <w:outlineLvl w:val="1"/>
    </w:pPr>
    <w:rPr>
      <w:rFonts w:cs="Times New Roman"/>
      <w:b/>
      <w:bCs/>
      <w:color w:val="E26F10"/>
      <w:sz w:val="32"/>
      <w:szCs w:val="32"/>
      <w:lang w:eastAsia="en-US"/>
    </w:rPr>
  </w:style>
  <w:style w:type="paragraph" w:styleId="Titre3">
    <w:name w:val="heading 3"/>
    <w:next w:val="Normal"/>
    <w:link w:val="Titre3Car"/>
    <w:autoRedefine/>
    <w:uiPriority w:val="9"/>
    <w:qFormat/>
    <w:rsid w:val="00BE6DAD"/>
    <w:pPr>
      <w:spacing w:before="120" w:after="160" w:line="259" w:lineRule="auto"/>
      <w:outlineLvl w:val="2"/>
    </w:pPr>
    <w:rPr>
      <w:rFonts w:cs="Times New Roman"/>
      <w:b/>
      <w:bCs/>
      <w:color w:val="70191C"/>
      <w:lang w:eastAsia="en-US"/>
    </w:rPr>
  </w:style>
  <w:style w:type="paragraph" w:styleId="Titre4">
    <w:name w:val="heading 4"/>
    <w:next w:val="Normal"/>
    <w:link w:val="Titre4Car"/>
    <w:autoRedefine/>
    <w:uiPriority w:val="9"/>
    <w:qFormat/>
    <w:rsid w:val="00BE6DAD"/>
    <w:pPr>
      <w:spacing w:before="120" w:after="120" w:line="259" w:lineRule="auto"/>
      <w:outlineLvl w:val="3"/>
    </w:pPr>
    <w:rPr>
      <w:rFonts w:cs="Times New Roman"/>
      <w:b/>
      <w:szCs w:val="20"/>
      <w:lang w:eastAsia="en-US"/>
    </w:rPr>
  </w:style>
  <w:style w:type="paragraph" w:styleId="Titre5">
    <w:name w:val="heading 5"/>
    <w:basedOn w:val="Normal"/>
    <w:next w:val="Normal"/>
    <w:link w:val="Titre5Car"/>
    <w:uiPriority w:val="9"/>
    <w:semiHidden/>
    <w:unhideWhenUsed/>
    <w:rsid w:val="00BE6DAD"/>
    <w:pPr>
      <w:keepNext/>
      <w:keepLines/>
      <w:spacing w:before="240" w:after="80"/>
      <w:outlineLvl w:val="4"/>
    </w:pPr>
    <w:rPr>
      <w:color w:val="666666"/>
    </w:rPr>
  </w:style>
  <w:style w:type="paragraph" w:styleId="Titre6">
    <w:name w:val="heading 6"/>
    <w:basedOn w:val="Normal"/>
    <w:next w:val="Normal"/>
    <w:link w:val="Titre6Car"/>
    <w:uiPriority w:val="9"/>
    <w:semiHidden/>
    <w:unhideWhenUsed/>
    <w:qFormat/>
    <w:rsid w:val="00BE6DAD"/>
    <w:pPr>
      <w:keepNext/>
      <w:keepLines/>
      <w:spacing w:before="240" w:after="80"/>
      <w:outlineLvl w:val="5"/>
    </w:pPr>
    <w:rPr>
      <w:i/>
      <w:color w:val="666666"/>
    </w:rPr>
  </w:style>
  <w:style w:type="character" w:default="1" w:styleId="Policepardfaut">
    <w:name w:val="Default Paragraph Font"/>
    <w:uiPriority w:val="1"/>
    <w:unhideWhenUsed/>
    <w:rsid w:val="00BE6DA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BE6DAD"/>
  </w:style>
  <w:style w:type="paragraph" w:styleId="Titre">
    <w:name w:val="Title"/>
    <w:next w:val="Normal"/>
    <w:link w:val="TitreCar"/>
    <w:uiPriority w:val="10"/>
    <w:qFormat/>
    <w:rsid w:val="00BE6DAD"/>
    <w:pPr>
      <w:spacing w:after="160" w:line="259" w:lineRule="auto"/>
    </w:pPr>
    <w:rPr>
      <w:rFonts w:cs="Times New Roman"/>
      <w:b/>
      <w:sz w:val="44"/>
      <w:szCs w:val="44"/>
      <w:lang w:eastAsia="en-US"/>
    </w:rPr>
  </w:style>
  <w:style w:type="paragraph" w:customStyle="1" w:styleId="lev1">
    <w:name w:val="Élevé1"/>
    <w:qFormat/>
    <w:rPr>
      <w:b/>
      <w:bCs/>
    </w:rPr>
  </w:style>
  <w:style w:type="paragraph" w:styleId="Paragraphedeliste">
    <w:name w:val="List Paragraph"/>
    <w:basedOn w:val="Normal"/>
    <w:uiPriority w:val="34"/>
    <w:rsid w:val="00BE6DAD"/>
    <w:pPr>
      <w:ind w:left="720"/>
      <w:contextualSpacing/>
    </w:pPr>
  </w:style>
  <w:style w:type="character" w:styleId="Lienhypertexte">
    <w:name w:val="Hyperlink"/>
    <w:basedOn w:val="Policepardfaut"/>
    <w:uiPriority w:val="99"/>
    <w:rsid w:val="00BE6DAD"/>
    <w:rPr>
      <w:color w:val="0563C1" w:themeColor="hyperlink"/>
      <w:u w:val="single"/>
    </w:rPr>
  </w:style>
  <w:style w:type="character" w:styleId="Appelnotedebasdep">
    <w:name w:val="footnote reference"/>
    <w:basedOn w:val="Policepardfaut"/>
    <w:uiPriority w:val="99"/>
    <w:semiHidden/>
    <w:unhideWhenUsed/>
    <w:rsid w:val="00BE6DAD"/>
    <w:rPr>
      <w:vertAlign w:val="superscript"/>
    </w:rPr>
  </w:style>
  <w:style w:type="paragraph" w:styleId="Notedebasdepage">
    <w:name w:val="footnote text"/>
    <w:basedOn w:val="Normal"/>
    <w:link w:val="NotedebasdepageCar"/>
    <w:uiPriority w:val="99"/>
    <w:semiHidden/>
    <w:unhideWhenUsed/>
    <w:rsid w:val="00BE6DAD"/>
    <w:rPr>
      <w:rFonts w:eastAsia="Calibri"/>
      <w:lang w:val="en-GB"/>
    </w:rPr>
  </w:style>
  <w:style w:type="character" w:customStyle="1" w:styleId="NotedebasdepageCar">
    <w:name w:val="Note de bas de page Car"/>
    <w:basedOn w:val="Policepardfaut"/>
    <w:link w:val="Notedebasdepage"/>
    <w:uiPriority w:val="99"/>
    <w:semiHidden/>
    <w:rsid w:val="00BE6DAD"/>
    <w:rPr>
      <w:rFonts w:eastAsia="Calibri" w:cs="Times New Roman"/>
      <w:szCs w:val="20"/>
      <w:lang w:val="en-GB" w:eastAsia="en-US"/>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BE6DAD"/>
    <w:pPr>
      <w:tabs>
        <w:tab w:val="center" w:pos="4536"/>
        <w:tab w:val="right" w:pos="9072"/>
      </w:tabs>
      <w:spacing w:line="240" w:lineRule="auto"/>
    </w:pPr>
  </w:style>
  <w:style w:type="character" w:customStyle="1" w:styleId="En-tteCar">
    <w:name w:val="En-tête Car"/>
    <w:basedOn w:val="Policepardfaut"/>
    <w:link w:val="En-tte"/>
    <w:uiPriority w:val="99"/>
    <w:rsid w:val="00BE6DAD"/>
    <w:rPr>
      <w:rFonts w:cs="Times New Roman"/>
      <w:szCs w:val="20"/>
      <w:lang w:eastAsia="en-US"/>
    </w:rPr>
  </w:style>
  <w:style w:type="paragraph" w:styleId="Pieddepage">
    <w:name w:val="footer"/>
    <w:basedOn w:val="Normal"/>
    <w:link w:val="PieddepageCar"/>
    <w:uiPriority w:val="99"/>
    <w:rsid w:val="00BE6DAD"/>
    <w:pPr>
      <w:jc w:val="center"/>
    </w:pPr>
  </w:style>
  <w:style w:type="character" w:customStyle="1" w:styleId="PieddepageCar">
    <w:name w:val="Pied de page Car"/>
    <w:basedOn w:val="Policepardfaut"/>
    <w:link w:val="Pieddepage"/>
    <w:uiPriority w:val="99"/>
    <w:rsid w:val="00BE6DAD"/>
    <w:rPr>
      <w:rFonts w:cs="Times New Roman"/>
      <w:szCs w:val="20"/>
      <w:lang w:eastAsia="en-US"/>
    </w:rPr>
  </w:style>
  <w:style w:type="character" w:styleId="Accentuation">
    <w:name w:val="Emphasis"/>
    <w:uiPriority w:val="20"/>
    <w:rsid w:val="00BE6DAD"/>
    <w:rPr>
      <w:b/>
    </w:rPr>
  </w:style>
  <w:style w:type="paragraph" w:styleId="Citation">
    <w:name w:val="Quote"/>
    <w:next w:val="Normal"/>
    <w:link w:val="CitationCar"/>
    <w:autoRedefine/>
    <w:uiPriority w:val="29"/>
    <w:qFormat/>
    <w:rsid w:val="00BE6DAD"/>
    <w:pPr>
      <w:spacing w:before="120" w:after="120" w:line="259" w:lineRule="auto"/>
      <w:ind w:left="708"/>
    </w:pPr>
    <w:rPr>
      <w:rFonts w:cs="Times New Roman"/>
      <w:b/>
      <w:bCs/>
      <w:color w:val="808284"/>
      <w:sz w:val="26"/>
      <w:szCs w:val="26"/>
      <w:lang w:eastAsia="en-US"/>
    </w:rPr>
  </w:style>
  <w:style w:type="character" w:customStyle="1" w:styleId="CitationCar">
    <w:name w:val="Citation Car"/>
    <w:basedOn w:val="Policepardfaut"/>
    <w:link w:val="Citation"/>
    <w:uiPriority w:val="29"/>
    <w:rsid w:val="00BE6DAD"/>
    <w:rPr>
      <w:rFonts w:cs="Times New Roman"/>
      <w:b/>
      <w:bCs/>
      <w:color w:val="808284"/>
      <w:sz w:val="26"/>
      <w:szCs w:val="26"/>
      <w:lang w:eastAsia="en-US"/>
    </w:rPr>
  </w:style>
  <w:style w:type="paragraph" w:styleId="Commentaire">
    <w:name w:val="annotation text"/>
    <w:basedOn w:val="Normal"/>
    <w:link w:val="CommentaireCar"/>
    <w:uiPriority w:val="99"/>
    <w:semiHidden/>
    <w:unhideWhenUsed/>
    <w:rsid w:val="00BE6DAD"/>
  </w:style>
  <w:style w:type="character" w:customStyle="1" w:styleId="CommentaireCar">
    <w:name w:val="Commentaire Car"/>
    <w:basedOn w:val="Policepardfaut"/>
    <w:link w:val="Commentaire"/>
    <w:uiPriority w:val="99"/>
    <w:semiHidden/>
    <w:rsid w:val="00BE6DAD"/>
    <w:rPr>
      <w:rFonts w:cs="Times New Roman"/>
      <w:szCs w:val="20"/>
      <w:lang w:eastAsia="en-US"/>
    </w:rPr>
  </w:style>
  <w:style w:type="character" w:customStyle="1" w:styleId="Titre1Car">
    <w:name w:val="Titre 1 Car"/>
    <w:basedOn w:val="Policepardfaut"/>
    <w:link w:val="Titre1"/>
    <w:uiPriority w:val="9"/>
    <w:rsid w:val="000D672F"/>
    <w:rPr>
      <w:rFonts w:cs="Times New Roman"/>
      <w:sz w:val="32"/>
      <w:szCs w:val="32"/>
      <w:lang w:eastAsia="en-US"/>
    </w:rPr>
  </w:style>
  <w:style w:type="paragraph" w:styleId="En-ttedetabledesmatires">
    <w:name w:val="TOC Heading"/>
    <w:basedOn w:val="Titre1"/>
    <w:next w:val="Normal"/>
    <w:uiPriority w:val="39"/>
    <w:unhideWhenUsed/>
    <w:qFormat/>
    <w:rsid w:val="00BE6DAD"/>
    <w:pPr>
      <w:keepNext/>
      <w:keepLines/>
      <w:pBdr>
        <w:bottom w:val="none" w:sz="0" w:space="0" w:color="auto"/>
      </w:pBdr>
      <w:spacing w:before="240" w:after="0"/>
      <w:outlineLvl w:val="9"/>
    </w:pPr>
    <w:rPr>
      <w:rFonts w:asciiTheme="majorHAnsi" w:eastAsiaTheme="majorEastAsia" w:hAnsiTheme="majorHAnsi" w:cstheme="majorBidi"/>
      <w:b/>
      <w:color w:val="ED7D31" w:themeColor="accent2"/>
      <w:lang w:eastAsia="fr-FR"/>
    </w:rPr>
  </w:style>
  <w:style w:type="paragraph" w:customStyle="1" w:styleId="F3EExergue">
    <w:name w:val="F3E_Exergue"/>
    <w:basedOn w:val="Normal"/>
    <w:next w:val="Normal"/>
    <w:uiPriority w:val="5"/>
    <w:qFormat/>
    <w:rsid w:val="00BE6DAD"/>
    <w:pPr>
      <w:ind w:left="567"/>
    </w:pPr>
    <w:rPr>
      <w:b/>
      <w:bCs/>
      <w:color w:val="808284"/>
      <w:sz w:val="26"/>
      <w:szCs w:val="26"/>
    </w:rPr>
  </w:style>
  <w:style w:type="paragraph" w:customStyle="1" w:styleId="F3EIntroduction">
    <w:name w:val="F3E_Introduction"/>
    <w:basedOn w:val="Normal"/>
    <w:next w:val="Normal"/>
    <w:uiPriority w:val="2"/>
    <w:qFormat/>
    <w:rsid w:val="00BE6DAD"/>
    <w:rPr>
      <w:color w:val="808284"/>
      <w:sz w:val="28"/>
      <w:szCs w:val="28"/>
    </w:rPr>
  </w:style>
  <w:style w:type="paragraph" w:styleId="Liste">
    <w:name w:val="List"/>
    <w:basedOn w:val="Normal"/>
    <w:uiPriority w:val="99"/>
    <w:semiHidden/>
    <w:rsid w:val="00BE6DAD"/>
    <w:pPr>
      <w:ind w:left="170" w:hanging="170"/>
    </w:pPr>
  </w:style>
  <w:style w:type="paragraph" w:styleId="Listepuces">
    <w:name w:val="List Bullet"/>
    <w:basedOn w:val="Normal"/>
    <w:uiPriority w:val="99"/>
    <w:unhideWhenUsed/>
    <w:rsid w:val="00AB7727"/>
    <w:pPr>
      <w:numPr>
        <w:numId w:val="5"/>
      </w:numPr>
      <w:spacing w:before="120" w:after="120"/>
      <w:ind w:left="357" w:hanging="357"/>
      <w:contextualSpacing/>
    </w:pPr>
  </w:style>
  <w:style w:type="paragraph" w:styleId="Listepuces2">
    <w:name w:val="List Bullet 2"/>
    <w:basedOn w:val="Normal"/>
    <w:uiPriority w:val="99"/>
    <w:unhideWhenUsed/>
    <w:rsid w:val="00BE6DAD"/>
    <w:pPr>
      <w:numPr>
        <w:numId w:val="7"/>
      </w:numPr>
      <w:tabs>
        <w:tab w:val="clear" w:pos="643"/>
        <w:tab w:val="num" w:pos="1068"/>
      </w:tabs>
      <w:contextualSpacing/>
    </w:pPr>
  </w:style>
  <w:style w:type="character" w:styleId="Marquedecommentaire">
    <w:name w:val="annotation reference"/>
    <w:basedOn w:val="Policepardfaut"/>
    <w:uiPriority w:val="99"/>
    <w:semiHidden/>
    <w:unhideWhenUsed/>
    <w:rsid w:val="00BE6DAD"/>
    <w:rPr>
      <w:sz w:val="16"/>
      <w:szCs w:val="16"/>
    </w:rPr>
  </w:style>
  <w:style w:type="character" w:styleId="Mentionnonrsolue">
    <w:name w:val="Unresolved Mention"/>
    <w:basedOn w:val="Policepardfaut"/>
    <w:uiPriority w:val="99"/>
    <w:semiHidden/>
    <w:unhideWhenUsed/>
    <w:rsid w:val="00BE6DAD"/>
    <w:rPr>
      <w:color w:val="605E5C"/>
      <w:shd w:val="clear" w:color="auto" w:fill="E1DFDD"/>
    </w:rPr>
  </w:style>
  <w:style w:type="character" w:styleId="Numrodepage">
    <w:name w:val="page number"/>
    <w:basedOn w:val="Policepardfaut"/>
    <w:uiPriority w:val="99"/>
    <w:semiHidden/>
    <w:rsid w:val="00BE6DAD"/>
  </w:style>
  <w:style w:type="paragraph" w:styleId="Sous-titre">
    <w:name w:val="Subtitle"/>
    <w:basedOn w:val="Normal"/>
    <w:next w:val="Normal"/>
    <w:link w:val="Sous-titreCar"/>
    <w:autoRedefine/>
    <w:uiPriority w:val="11"/>
    <w:qFormat/>
    <w:rsid w:val="00BE6DAD"/>
    <w:pPr>
      <w:spacing w:before="120" w:after="120"/>
    </w:pPr>
    <w:rPr>
      <w:color w:val="808284"/>
      <w:sz w:val="28"/>
      <w:szCs w:val="28"/>
    </w:rPr>
  </w:style>
  <w:style w:type="character" w:customStyle="1" w:styleId="Sous-titreCar">
    <w:name w:val="Sous-titre Car"/>
    <w:basedOn w:val="Policepardfaut"/>
    <w:link w:val="Sous-titre"/>
    <w:uiPriority w:val="11"/>
    <w:rsid w:val="00BE6DAD"/>
    <w:rPr>
      <w:rFonts w:cs="Times New Roman"/>
      <w:color w:val="808284"/>
      <w:sz w:val="28"/>
      <w:szCs w:val="28"/>
      <w:lang w:eastAsia="en-US"/>
    </w:rPr>
  </w:style>
  <w:style w:type="table" w:customStyle="1" w:styleId="TableNormal">
    <w:name w:val="Table Normal"/>
    <w:rsid w:val="00BE6DAD"/>
    <w:pPr>
      <w:spacing w:line="276" w:lineRule="auto"/>
    </w:pPr>
    <w:rPr>
      <w:sz w:val="22"/>
      <w:szCs w:val="22"/>
      <w:lang w:val="fr"/>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E6DAD"/>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6DAD"/>
    <w:rPr>
      <w:rFonts w:ascii="Segoe UI" w:hAnsi="Segoe UI" w:cs="Segoe UI"/>
      <w:sz w:val="18"/>
      <w:szCs w:val="18"/>
      <w:lang w:eastAsia="en-US"/>
    </w:rPr>
  </w:style>
  <w:style w:type="character" w:customStyle="1" w:styleId="TitreCar">
    <w:name w:val="Titre Car"/>
    <w:basedOn w:val="Policepardfaut"/>
    <w:link w:val="Titre"/>
    <w:uiPriority w:val="10"/>
    <w:rsid w:val="00BE6DAD"/>
    <w:rPr>
      <w:rFonts w:cs="Times New Roman"/>
      <w:b/>
      <w:sz w:val="44"/>
      <w:szCs w:val="44"/>
      <w:lang w:eastAsia="en-US"/>
    </w:rPr>
  </w:style>
  <w:style w:type="character" w:customStyle="1" w:styleId="Titre2Car">
    <w:name w:val="Titre 2 Car"/>
    <w:basedOn w:val="Policepardfaut"/>
    <w:link w:val="Titre2"/>
    <w:uiPriority w:val="9"/>
    <w:rsid w:val="00FB1F31"/>
    <w:rPr>
      <w:rFonts w:cs="Times New Roman"/>
      <w:b/>
      <w:bCs/>
      <w:color w:val="E26F10"/>
      <w:sz w:val="32"/>
      <w:szCs w:val="32"/>
      <w:lang w:eastAsia="en-US"/>
    </w:rPr>
  </w:style>
  <w:style w:type="character" w:customStyle="1" w:styleId="Titre3Car">
    <w:name w:val="Titre 3 Car"/>
    <w:basedOn w:val="Policepardfaut"/>
    <w:link w:val="Titre3"/>
    <w:uiPriority w:val="9"/>
    <w:rsid w:val="00BE6DAD"/>
    <w:rPr>
      <w:rFonts w:cs="Times New Roman"/>
      <w:b/>
      <w:bCs/>
      <w:color w:val="70191C"/>
      <w:lang w:eastAsia="en-US"/>
    </w:rPr>
  </w:style>
  <w:style w:type="character" w:customStyle="1" w:styleId="Titre4Car">
    <w:name w:val="Titre 4 Car"/>
    <w:basedOn w:val="Policepardfaut"/>
    <w:link w:val="Titre4"/>
    <w:uiPriority w:val="9"/>
    <w:rsid w:val="00BE6DAD"/>
    <w:rPr>
      <w:rFonts w:cs="Times New Roman"/>
      <w:b/>
      <w:szCs w:val="20"/>
      <w:lang w:eastAsia="en-US"/>
    </w:rPr>
  </w:style>
  <w:style w:type="character" w:customStyle="1" w:styleId="Titre5Car">
    <w:name w:val="Titre 5 Car"/>
    <w:basedOn w:val="Policepardfaut"/>
    <w:link w:val="Titre5"/>
    <w:uiPriority w:val="9"/>
    <w:semiHidden/>
    <w:rsid w:val="00BE6DAD"/>
    <w:rPr>
      <w:rFonts w:cs="Times New Roman"/>
      <w:color w:val="666666"/>
      <w:szCs w:val="20"/>
      <w:lang w:eastAsia="en-US"/>
    </w:rPr>
  </w:style>
  <w:style w:type="character" w:customStyle="1" w:styleId="Titre6Car">
    <w:name w:val="Titre 6 Car"/>
    <w:basedOn w:val="Policepardfaut"/>
    <w:link w:val="Titre6"/>
    <w:uiPriority w:val="9"/>
    <w:semiHidden/>
    <w:rsid w:val="00BE6DAD"/>
    <w:rPr>
      <w:rFonts w:cs="Times New Roman"/>
      <w:i/>
      <w:color w:val="666666"/>
      <w:szCs w:val="20"/>
      <w:lang w:eastAsia="en-US"/>
    </w:rPr>
  </w:style>
  <w:style w:type="paragraph" w:styleId="TM1">
    <w:name w:val="toc 1"/>
    <w:basedOn w:val="Normal"/>
    <w:next w:val="Normal"/>
    <w:autoRedefine/>
    <w:uiPriority w:val="39"/>
    <w:unhideWhenUsed/>
    <w:rsid w:val="00AB7727"/>
    <w:pPr>
      <w:tabs>
        <w:tab w:val="right" w:leader="dot" w:pos="9016"/>
      </w:tabs>
      <w:spacing w:after="100"/>
    </w:pPr>
  </w:style>
  <w:style w:type="paragraph" w:styleId="TM2">
    <w:name w:val="toc 2"/>
    <w:basedOn w:val="Normal"/>
    <w:next w:val="Normal"/>
    <w:autoRedefine/>
    <w:uiPriority w:val="39"/>
    <w:unhideWhenUsed/>
    <w:rsid w:val="00BE6DAD"/>
    <w:pPr>
      <w:spacing w:after="100"/>
      <w:ind w:left="200"/>
    </w:pPr>
  </w:style>
  <w:style w:type="paragraph" w:styleId="TM3">
    <w:name w:val="toc 3"/>
    <w:basedOn w:val="Normal"/>
    <w:next w:val="Normal"/>
    <w:autoRedefine/>
    <w:uiPriority w:val="39"/>
    <w:unhideWhenUsed/>
    <w:rsid w:val="00BE6DAD"/>
    <w:pPr>
      <w:spacing w:after="100"/>
      <w:ind w:left="400"/>
    </w:pPr>
  </w:style>
  <w:style w:type="paragraph" w:styleId="TM4">
    <w:name w:val="toc 4"/>
    <w:basedOn w:val="Normal"/>
    <w:next w:val="Normal"/>
    <w:autoRedefine/>
    <w:uiPriority w:val="39"/>
    <w:unhideWhenUsed/>
    <w:rsid w:val="00BE6DAD"/>
    <w:pPr>
      <w:spacing w:after="100"/>
      <w:ind w:left="720"/>
    </w:pPr>
  </w:style>
  <w:style w:type="character" w:styleId="Lienhypertextesuivivisit">
    <w:name w:val="FollowedHyperlink"/>
    <w:basedOn w:val="Policepardfaut"/>
    <w:uiPriority w:val="99"/>
    <w:semiHidden/>
    <w:unhideWhenUsed/>
    <w:rsid w:val="006F11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eseauf3e.org/wp-content/uploads/DSE-Synthese-numerique.pdf" TargetMode="External"/><Relationship Id="rId13" Type="http://schemas.openxmlformats.org/officeDocument/2006/relationships/hyperlink" Target="https://reseauf3e.org/wp-content/uploads/2025/12/etude-genre-f3e-et-csud.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seauf3e.org/wp-content/uploads/Apprendre-le-genre-revue-transversale-F3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seauf3e.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uf3e.org/wp-content/uploads/F3E-Membership-Synthese_web-pages.pdf" TargetMode="External"/><Relationship Id="rId5" Type="http://schemas.openxmlformats.org/officeDocument/2006/relationships/webSettings" Target="webSettings.xml"/><Relationship Id="rId15" Type="http://schemas.openxmlformats.org/officeDocument/2006/relationships/hyperlink" Target="https://reseauf3e.org/wp-content/uploads/2026/03/F3E-Rapport-Effets_VF.pdf" TargetMode="External"/><Relationship Id="rId10" Type="http://schemas.openxmlformats.org/officeDocument/2006/relationships/hyperlink" Target="https://reseauf3e.org/wp-content/uploads/DSE-Synthese-numerique.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reseauf3e.org/wp-content/uploads/F3E.-Rapport-final-DSE-Effets.pdf" TargetMode="External"/><Relationship Id="rId14" Type="http://schemas.openxmlformats.org/officeDocument/2006/relationships/hyperlink" Target="https://reseauf3e.org/wp-content/uploads/F3E-EvaluationStrat-Synthese_web.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A33FF-7FCD-4D1A-BE65-7C86EC80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20</Pages>
  <Words>5121</Words>
  <Characters>28167</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
    </vt:vector>
  </TitlesOfParts>
  <Company>Art Et Loisirs ARLAC</Company>
  <LinksUpToDate>false</LinksUpToDate>
  <CharactersWithSpaces>33222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Armelle BARRÉ</cp:lastModifiedBy>
  <cp:revision>5</cp:revision>
  <dcterms:created xsi:type="dcterms:W3CDTF">2026-04-09T09:51:00Z</dcterms:created>
  <dcterms:modified xsi:type="dcterms:W3CDTF">2026-04-09T13:22:00Z</dcterms:modified>
</cp:coreProperties>
</file>